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spacing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2670EF" w:rsidP="006267F5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b/>
          <w:sz w:val="36"/>
          <w:szCs w:val="36"/>
        </w:rPr>
        <w:t>MCCF EDI TAS US594</w:t>
      </w:r>
    </w:p>
    <w:p w:rsidR="006267F5" w:rsidRPr="006267F5" w:rsidRDefault="006267F5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6267F5">
        <w:rPr>
          <w:b/>
          <w:sz w:val="36"/>
          <w:szCs w:val="36"/>
        </w:rPr>
        <w:t>System Design Document</w:t>
      </w: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  <w:bookmarkStart w:id="0" w:name="_GoBack"/>
      <w:bookmarkEnd w:id="0"/>
    </w:p>
    <w:p w:rsidR="006267F5" w:rsidRPr="006267F5" w:rsidRDefault="006267F5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</w:p>
    <w:p w:rsidR="006267F5" w:rsidRPr="006267F5" w:rsidRDefault="006267F5" w:rsidP="006267F5">
      <w:pPr>
        <w:keepLines/>
        <w:spacing w:before="60" w:after="120"/>
        <w:jc w:val="center"/>
        <w:rPr>
          <w:rFonts w:ascii="Calibri" w:eastAsia="Calibri" w:hAnsi="Calibri" w:cs="Calibri"/>
        </w:rPr>
      </w:pPr>
      <w:r w:rsidRPr="006267F5">
        <w:rPr>
          <w:rFonts w:ascii="Calibri" w:eastAsia="Calibri" w:hAnsi="Calibri" w:cs="Calibri"/>
          <w:noProof/>
        </w:rPr>
        <w:drawing>
          <wp:inline distT="0" distB="0" distL="0" distR="0" wp14:anchorId="3E1E7698" wp14:editId="31B86D36">
            <wp:extent cx="2171700" cy="2171700"/>
            <wp:effectExtent l="0" t="0" r="0" b="0"/>
            <wp:docPr id="2" name="image01.jpg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Department of Veterans Affairs official seal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</w:p>
    <w:p w:rsidR="006267F5" w:rsidRPr="006267F5" w:rsidRDefault="006267F5" w:rsidP="006267F5">
      <w:pPr>
        <w:keepNext/>
        <w:keepLines/>
        <w:spacing w:after="360" w:line="240" w:lineRule="auto"/>
        <w:jc w:val="center"/>
        <w:rPr>
          <w:b/>
          <w:sz w:val="36"/>
          <w:szCs w:val="36"/>
        </w:rPr>
      </w:pPr>
      <w:r w:rsidRPr="006267F5">
        <w:rPr>
          <w:b/>
          <w:sz w:val="28"/>
          <w:szCs w:val="28"/>
        </w:rPr>
        <w:t>Department of Veterans Affairs</w:t>
      </w:r>
    </w:p>
    <w:p w:rsidR="006267F5" w:rsidRPr="006267F5" w:rsidRDefault="00E92D58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>
        <w:rPr>
          <w:b/>
          <w:sz w:val="28"/>
          <w:szCs w:val="28"/>
        </w:rPr>
        <w:t>December</w:t>
      </w:r>
      <w:r w:rsidR="002670EF">
        <w:rPr>
          <w:b/>
          <w:sz w:val="28"/>
          <w:szCs w:val="28"/>
        </w:rPr>
        <w:t xml:space="preserve"> 2017</w:t>
      </w:r>
    </w:p>
    <w:p w:rsidR="006267F5" w:rsidRPr="006267F5" w:rsidRDefault="00E92D58" w:rsidP="006267F5">
      <w:pPr>
        <w:spacing w:before="120" w:after="120" w:line="240" w:lineRule="auto"/>
        <w:jc w:val="center"/>
        <w:rPr>
          <w:rFonts w:ascii="Calibri" w:eastAsia="Calibri" w:hAnsi="Calibri" w:cs="Calibri"/>
        </w:rPr>
        <w:sectPr w:rsidR="006267F5" w:rsidRPr="006267F5">
          <w:head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b/>
          <w:sz w:val="28"/>
          <w:szCs w:val="28"/>
        </w:rPr>
        <w:t>Version 1.1</w:t>
      </w:r>
    </w:p>
    <w:p w:rsidR="006267F5" w:rsidRPr="006267F5" w:rsidRDefault="006267F5" w:rsidP="006267F5">
      <w:pPr>
        <w:spacing w:after="200"/>
        <w:rPr>
          <w:rFonts w:ascii="Calibri" w:eastAsia="Calibri" w:hAnsi="Calibri" w:cs="Calibri"/>
        </w:rPr>
        <w:sectPr w:rsidR="006267F5" w:rsidRPr="006267F5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User Story Number: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287DA3">
        <w:rPr>
          <w:rFonts w:ascii="Times New Roman" w:eastAsia="Times New Roman" w:hAnsi="Times New Roman" w:cs="Times New Roman"/>
          <w:sz w:val="24"/>
          <w:szCs w:val="24"/>
        </w:rPr>
        <w:t>USRX-20</w:t>
      </w: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>User Story Name: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A65A32">
        <w:rPr>
          <w:rFonts w:ascii="Calibri" w:eastAsia="Calibri" w:hAnsi="Calibri" w:cs="Calibri"/>
          <w:sz w:val="24"/>
          <w:szCs w:val="24"/>
        </w:rPr>
        <w:t xml:space="preserve"> </w:t>
      </w:r>
      <w:r w:rsidR="00A65A32" w:rsidRPr="002670EF">
        <w:rPr>
          <w:rFonts w:ascii="Times New Roman" w:eastAsia="Calibri" w:hAnsi="Times New Roman" w:cs="Times New Roman"/>
          <w:sz w:val="24"/>
          <w:szCs w:val="24"/>
        </w:rPr>
        <w:t>Review the Pharmacy</w:t>
      </w:r>
      <w:r w:rsidR="00641C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549">
        <w:rPr>
          <w:rFonts w:ascii="Times New Roman" w:eastAsia="Calibri" w:hAnsi="Times New Roman" w:cs="Times New Roman"/>
          <w:sz w:val="24"/>
          <w:szCs w:val="24"/>
        </w:rPr>
        <w:t>S</w:t>
      </w:r>
      <w:r w:rsidR="00FC0676">
        <w:rPr>
          <w:rFonts w:ascii="Times New Roman" w:eastAsia="Calibri" w:hAnsi="Times New Roman" w:cs="Times New Roman"/>
          <w:sz w:val="24"/>
          <w:szCs w:val="24"/>
        </w:rPr>
        <w:t xml:space="preserve">ensitive </w:t>
      </w:r>
      <w:r w:rsidR="00542549">
        <w:rPr>
          <w:rFonts w:ascii="Times New Roman" w:eastAsia="Calibri" w:hAnsi="Times New Roman" w:cs="Times New Roman"/>
          <w:sz w:val="24"/>
          <w:szCs w:val="24"/>
        </w:rPr>
        <w:t>D</w:t>
      </w:r>
      <w:r w:rsidR="00FC0676">
        <w:rPr>
          <w:rFonts w:ascii="Times New Roman" w:eastAsia="Calibri" w:hAnsi="Times New Roman" w:cs="Times New Roman"/>
          <w:sz w:val="24"/>
          <w:szCs w:val="24"/>
        </w:rPr>
        <w:t>rug</w:t>
      </w:r>
      <w:r w:rsidR="00641C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5A32" w:rsidRPr="002670EF">
        <w:rPr>
          <w:rFonts w:ascii="Times New Roman" w:eastAsia="Calibri" w:hAnsi="Times New Roman" w:cs="Times New Roman"/>
          <w:sz w:val="24"/>
          <w:szCs w:val="24"/>
        </w:rPr>
        <w:t xml:space="preserve">and Medication Profile </w:t>
      </w:r>
    </w:p>
    <w:p w:rsidR="001C36DF" w:rsidRDefault="00287DA3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 xml:space="preserve">Product Backlog ID: </w:t>
      </w:r>
      <w:r w:rsidR="00A65A3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65A32">
        <w:rPr>
          <w:rFonts w:ascii="Times New Roman" w:eastAsia="Times New Roman" w:hAnsi="Times New Roman" w:cs="Times New Roman"/>
          <w:sz w:val="24"/>
          <w:szCs w:val="24"/>
        </w:rPr>
        <w:t>182</w:t>
      </w: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>Backlog Priority: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 xml:space="preserve">Initial Sizing Estimate: </w:t>
      </w:r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 xml:space="preserve">Rational ID: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tbd</w:t>
      </w:r>
      <w:proofErr w:type="spellEnd"/>
    </w:p>
    <w:p w:rsidR="001C36DF" w:rsidRDefault="009E3C16" w:rsidP="00262E16">
      <w:pPr>
        <w:spacing w:before="120" w:after="120" w:line="240" w:lineRule="auto"/>
        <w:ind w:right="720"/>
      </w:pPr>
      <w:r>
        <w:rPr>
          <w:rFonts w:ascii="Calibri" w:eastAsia="Calibri" w:hAnsi="Calibri" w:cs="Calibri"/>
          <w:b/>
          <w:sz w:val="24"/>
          <w:szCs w:val="24"/>
        </w:rPr>
        <w:t xml:space="preserve">Rally ID: </w:t>
      </w:r>
      <w:r w:rsidR="00287DA3">
        <w:rPr>
          <w:rFonts w:ascii="Times New Roman" w:eastAsia="Times New Roman" w:hAnsi="Times New Roman" w:cs="Times New Roman"/>
          <w:sz w:val="24"/>
          <w:szCs w:val="24"/>
        </w:rPr>
        <w:t>US594</w:t>
      </w:r>
    </w:p>
    <w:p w:rsidR="001C36DF" w:rsidRDefault="009E3C16" w:rsidP="00262E16">
      <w:pPr>
        <w:pStyle w:val="Heading1"/>
        <w:spacing w:before="360" w:line="240" w:lineRule="auto"/>
        <w:ind w:right="720"/>
        <w:contextualSpacing w:val="0"/>
      </w:pPr>
      <w:bookmarkStart w:id="1" w:name="_gjdgxs" w:colFirst="0" w:colLast="0"/>
      <w:bookmarkEnd w:id="1"/>
      <w:r>
        <w:rPr>
          <w:rFonts w:ascii="Calibri" w:eastAsia="Calibri" w:hAnsi="Calibri" w:cs="Calibri"/>
          <w:b/>
          <w:sz w:val="24"/>
          <w:szCs w:val="24"/>
        </w:rPr>
        <w:t xml:space="preserve">Design </w:t>
      </w:r>
      <w:r w:rsidR="00E1691B"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z w:val="24"/>
          <w:szCs w:val="24"/>
        </w:rPr>
        <w:t xml:space="preserve"> Summary</w:t>
      </w:r>
    </w:p>
    <w:p w:rsidR="001C36DF" w:rsidRPr="004553BE" w:rsidRDefault="004553BE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</w:t>
      </w:r>
      <w:r w:rsidR="002670EF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D33AA8">
        <w:rPr>
          <w:rFonts w:ascii="Times New Roman" w:eastAsia="Times New Roman" w:hAnsi="Times New Roman" w:cs="Times New Roman"/>
          <w:sz w:val="24"/>
          <w:szCs w:val="24"/>
        </w:rPr>
        <w:t>wo</w:t>
      </w:r>
      <w:r w:rsidR="002670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53BE">
        <w:rPr>
          <w:rFonts w:ascii="Times New Roman" w:eastAsia="Times New Roman" w:hAnsi="Times New Roman" w:cs="Times New Roman"/>
          <w:sz w:val="24"/>
          <w:szCs w:val="24"/>
        </w:rPr>
        <w:t xml:space="preserve">new </w:t>
      </w:r>
      <w:r w:rsidR="002670EF">
        <w:rPr>
          <w:rFonts w:ascii="Times New Roman" w:eastAsia="Times New Roman" w:hAnsi="Times New Roman" w:cs="Times New Roman"/>
          <w:sz w:val="24"/>
          <w:szCs w:val="24"/>
        </w:rPr>
        <w:t xml:space="preserve">sections to the View </w:t>
      </w:r>
      <w:proofErr w:type="spellStart"/>
      <w:r w:rsidR="002670EF">
        <w:rPr>
          <w:rFonts w:ascii="Times New Roman" w:eastAsia="Times New Roman" w:hAnsi="Times New Roman" w:cs="Times New Roman"/>
          <w:sz w:val="24"/>
          <w:szCs w:val="24"/>
        </w:rPr>
        <w:t>ePharmacy</w:t>
      </w:r>
      <w:proofErr w:type="spellEnd"/>
      <w:r w:rsidR="002670EF">
        <w:rPr>
          <w:rFonts w:ascii="Times New Roman" w:eastAsia="Times New Roman" w:hAnsi="Times New Roman" w:cs="Times New Roman"/>
          <w:sz w:val="24"/>
          <w:szCs w:val="24"/>
        </w:rPr>
        <w:t xml:space="preserve"> Rx [BPS RPT VIE</w:t>
      </w:r>
      <w:r w:rsidR="00D33AA8">
        <w:rPr>
          <w:rFonts w:ascii="Times New Roman" w:eastAsia="Times New Roman" w:hAnsi="Times New Roman" w:cs="Times New Roman"/>
          <w:sz w:val="24"/>
          <w:szCs w:val="24"/>
        </w:rPr>
        <w:t>W ECME RX] screen, and add two</w:t>
      </w:r>
      <w:r w:rsidR="002670EF">
        <w:rPr>
          <w:rFonts w:ascii="Times New Roman" w:eastAsia="Times New Roman" w:hAnsi="Times New Roman" w:cs="Times New Roman"/>
          <w:sz w:val="24"/>
          <w:szCs w:val="24"/>
        </w:rPr>
        <w:t xml:space="preserve"> new A</w:t>
      </w:r>
      <w:r w:rsidRPr="004553BE">
        <w:rPr>
          <w:rFonts w:ascii="Times New Roman" w:eastAsia="Times New Roman" w:hAnsi="Times New Roman" w:cs="Times New Roman"/>
          <w:sz w:val="24"/>
          <w:szCs w:val="24"/>
        </w:rPr>
        <w:t xml:space="preserve">ctions </w:t>
      </w:r>
      <w:r w:rsidR="00FB3945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2670EF">
        <w:rPr>
          <w:rFonts w:ascii="Times New Roman" w:eastAsia="Times New Roman" w:hAnsi="Times New Roman" w:cs="Times New Roman"/>
          <w:sz w:val="24"/>
          <w:szCs w:val="24"/>
        </w:rPr>
        <w:t>the screen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These new </w:t>
      </w:r>
      <w:r w:rsidR="002670EF">
        <w:rPr>
          <w:rFonts w:ascii="Times New Roman" w:hAnsi="Times New Roman" w:cs="Times New Roman"/>
          <w:sz w:val="24"/>
          <w:szCs w:val="24"/>
        </w:rPr>
        <w:t xml:space="preserve">sections </w:t>
      </w:r>
      <w:r>
        <w:rPr>
          <w:rFonts w:ascii="Times New Roman" w:hAnsi="Times New Roman" w:cs="Times New Roman"/>
          <w:sz w:val="24"/>
          <w:szCs w:val="24"/>
        </w:rPr>
        <w:t>will displa</w:t>
      </w:r>
      <w:r w:rsidR="002670EF">
        <w:rPr>
          <w:rFonts w:ascii="Times New Roman" w:hAnsi="Times New Roman" w:cs="Times New Roman"/>
          <w:sz w:val="24"/>
          <w:szCs w:val="24"/>
        </w:rPr>
        <w:t xml:space="preserve">y the same information as the </w:t>
      </w:r>
      <w:r>
        <w:rPr>
          <w:rFonts w:ascii="Times New Roman" w:hAnsi="Times New Roman" w:cs="Times New Roman"/>
          <w:sz w:val="24"/>
          <w:szCs w:val="24"/>
        </w:rPr>
        <w:t xml:space="preserve">existing </w:t>
      </w:r>
      <w:r w:rsidR="002670EF">
        <w:rPr>
          <w:rFonts w:ascii="Times New Roman" w:hAnsi="Times New Roman" w:cs="Times New Roman"/>
          <w:sz w:val="24"/>
          <w:szCs w:val="24"/>
        </w:rPr>
        <w:t xml:space="preserve">menu options and </w:t>
      </w:r>
      <w:r>
        <w:rPr>
          <w:rFonts w:ascii="Times New Roman" w:hAnsi="Times New Roman" w:cs="Times New Roman"/>
          <w:sz w:val="24"/>
          <w:szCs w:val="24"/>
        </w:rPr>
        <w:t>actions listed below.</w:t>
      </w:r>
    </w:p>
    <w:p w:rsidR="004553BE" w:rsidRPr="004553BE" w:rsidRDefault="004553BE" w:rsidP="00262E1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hAnsi="Times New Roman" w:cs="Times New Roman"/>
          <w:sz w:val="24"/>
          <w:szCs w:val="24"/>
        </w:rPr>
        <w:t>ROI Release of Info / Patient Release of Information [IBCNR RELEASE OF INFORMATION]</w:t>
      </w:r>
    </w:p>
    <w:p w:rsidR="004553BE" w:rsidRPr="004553BE" w:rsidRDefault="004553BE" w:rsidP="00262E1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hAnsi="Times New Roman" w:cs="Times New Roman"/>
          <w:sz w:val="24"/>
          <w:szCs w:val="24"/>
        </w:rPr>
        <w:t>MP Med Profile / action on Reject Information screen: MP Medication Profile</w:t>
      </w:r>
    </w:p>
    <w:p w:rsidR="00600F04" w:rsidRPr="004553BE" w:rsidRDefault="00600F04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</w:p>
    <w:p w:rsidR="001C36DF" w:rsidRPr="004553BE" w:rsidRDefault="009E3C16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:rsidR="00015EBF" w:rsidRDefault="00015EBF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Routine: BPSVRX</w:t>
      </w:r>
    </w:p>
    <w:p w:rsidR="00DA7ED4" w:rsidRDefault="00DA7ED4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Routine: BPSVRX3</w:t>
      </w:r>
    </w:p>
    <w:p w:rsidR="001C36DF" w:rsidRDefault="00935192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Routine: PSOPMP0</w:t>
      </w:r>
    </w:p>
    <w:p w:rsidR="001641E5" w:rsidRDefault="001641E5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PROTOCOL: </w:t>
      </w:r>
      <w:r w:rsidRPr="001641E5">
        <w:rPr>
          <w:rFonts w:ascii="Times New Roman" w:eastAsia="Times New Roman" w:hAnsi="Times New Roman" w:cs="Times New Roman"/>
          <w:color w:val="auto"/>
          <w:sz w:val="24"/>
          <w:szCs w:val="24"/>
        </w:rPr>
        <w:t>BPS VIEW ECME RX MENU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BILL LIST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BILLING EVENTS RPT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CRI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DG ELIG STATUS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DG ELIG VERIFICATION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ECME CLAIM LOG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INS POL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MED PROFILE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PRINT REPORT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SENSITIVE DRUG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TPJI AR ACCT PROFILE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TPJI AR COMMENT HISTORY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TPJI CLAIM INFORMATION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TPJI ECME RX INFO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BPS VRX NAV VIEWRX</w:t>
      </w:r>
    </w:p>
    <w:p w:rsidR="009C59BB" w:rsidRPr="009C59BB" w:rsidRDefault="009C59BB" w:rsidP="009C59B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59BB">
        <w:rPr>
          <w:rFonts w:ascii="Times New Roman" w:hAnsi="Times New Roman" w:cs="Times New Roman"/>
          <w:sz w:val="24"/>
          <w:szCs w:val="24"/>
        </w:rPr>
        <w:t>PROTOCOL: VALM BLANK 3</w:t>
      </w:r>
    </w:p>
    <w:p w:rsidR="009A4C65" w:rsidRPr="009C59BB" w:rsidRDefault="009A4C65" w:rsidP="009C59BB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C36DF" w:rsidRDefault="009E3C16" w:rsidP="00262E16">
      <w:pPr>
        <w:pStyle w:val="Heading1"/>
        <w:spacing w:before="360" w:line="240" w:lineRule="auto"/>
        <w:ind w:right="720"/>
        <w:contextualSpacing w:val="0"/>
      </w:pPr>
      <w:bookmarkStart w:id="2" w:name="_qimx20m0atyg" w:colFirst="0" w:colLast="0"/>
      <w:bookmarkEnd w:id="2"/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Design </w:t>
      </w:r>
      <w:r w:rsidR="00E1691B"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z w:val="24"/>
          <w:szCs w:val="24"/>
        </w:rPr>
        <w:t xml:space="preserve"> Detail</w:t>
      </w:r>
    </w:p>
    <w:p w:rsidR="003B798E" w:rsidRDefault="002670EF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routine which builds the list w</w:t>
      </w:r>
      <w:r w:rsidR="00935192">
        <w:rPr>
          <w:rFonts w:ascii="Times New Roman" w:eastAsia="Times New Roman" w:hAnsi="Times New Roman" w:cs="Times New Roman"/>
          <w:sz w:val="24"/>
          <w:szCs w:val="24"/>
        </w:rPr>
        <w:t>ill be modified to include 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additional sections.</w:t>
      </w:r>
    </w:p>
    <w:p w:rsidR="00FB3945" w:rsidRPr="00FB3945" w:rsidRDefault="00FB3945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8"/>
        <w:gridCol w:w="1181"/>
        <w:gridCol w:w="350"/>
        <w:gridCol w:w="920"/>
        <w:gridCol w:w="486"/>
        <w:gridCol w:w="12"/>
        <w:gridCol w:w="603"/>
        <w:gridCol w:w="1428"/>
        <w:gridCol w:w="1859"/>
      </w:tblGrid>
      <w:tr w:rsidR="003B798E" w:rsidRPr="00C702DD" w:rsidTr="002341DF">
        <w:trPr>
          <w:tblHeader/>
        </w:trPr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3B798E" w:rsidRPr="00C702DD" w:rsidRDefault="003B798E" w:rsidP="003B798E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BUILD^BPSVRX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346" w:type="dxa"/>
            <w:tcBorders>
              <w:righ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43" w:type="dxa"/>
            <w:gridSpan w:val="3"/>
            <w:tcBorders>
              <w:left w:val="nil"/>
              <w:righ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804" w:type="dxa"/>
            <w:gridSpan w:val="2"/>
            <w:tcBorders>
              <w:lef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7842" w:type="dxa"/>
            <w:gridSpan w:val="8"/>
            <w:vAlign w:val="center"/>
          </w:tcPr>
          <w:p w:rsidR="003B798E" w:rsidRPr="00C702DD" w:rsidRDefault="003B798E" w:rsidP="003B798E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3B798E" w:rsidRPr="00C702DD" w:rsidTr="002341DF">
        <w:tc>
          <w:tcPr>
            <w:tcW w:w="3209" w:type="dxa"/>
            <w:tcBorders>
              <w:bottom w:val="single" w:sz="6" w:space="0" w:color="000000"/>
            </w:tcBorders>
            <w:shd w:val="clear" w:color="auto" w:fill="F3F3F3"/>
          </w:tcPr>
          <w:p w:rsidR="003B798E" w:rsidRPr="00C702DD" w:rsidRDefault="00B256E0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7842" w:type="dxa"/>
            <w:gridSpan w:val="8"/>
            <w:tcBorders>
              <w:bottom w:val="single" w:sz="4" w:space="0" w:color="auto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3B798E" w:rsidRPr="00C702DD" w:rsidTr="00234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20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B798E" w:rsidRPr="00B256E0" w:rsidRDefault="003B798E" w:rsidP="003B798E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B256E0">
              <w:rPr>
                <w:rFonts w:eastAsia="Times New Roman"/>
                <w:sz w:val="20"/>
                <w:szCs w:val="20"/>
              </w:rPr>
              <w:t>Related Subroutines</w:t>
            </w:r>
          </w:p>
        </w:tc>
        <w:tc>
          <w:tcPr>
            <w:tcW w:w="3356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is Called By</w:t>
            </w: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Calls</w:t>
            </w:r>
          </w:p>
        </w:tc>
      </w:tr>
      <w:tr w:rsidR="003B798E" w:rsidRPr="00C702DD" w:rsidTr="00234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320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B798E" w:rsidRPr="00C702DD" w:rsidRDefault="003B798E" w:rsidP="003B798E">
            <w:pPr>
              <w:rPr>
                <w:rFonts w:eastAsia="Calibri"/>
                <w:b/>
                <w:bCs/>
              </w:rPr>
            </w:pPr>
          </w:p>
        </w:tc>
        <w:tc>
          <w:tcPr>
            <w:tcW w:w="3356" w:type="dxa"/>
            <w:gridSpan w:val="5"/>
            <w:tcBorders>
              <w:bottom w:val="single" w:sz="4" w:space="0" w:color="auto"/>
            </w:tcBorders>
            <w:vAlign w:val="center"/>
          </w:tcPr>
          <w:p w:rsidR="003B798E" w:rsidRPr="00C702DD" w:rsidRDefault="00935192" w:rsidP="00685ECC">
            <w:pPr>
              <w:spacing w:line="240" w:lineRule="auto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INIT^BPSVRX</w:t>
            </w: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  <w:vAlign w:val="center"/>
          </w:tcPr>
          <w:p w:rsidR="003B798E" w:rsidRPr="00C702DD" w:rsidRDefault="00935192" w:rsidP="00685ECC">
            <w:pPr>
              <w:spacing w:line="240" w:lineRule="auto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35192">
              <w:rPr>
                <w:rFonts w:eastAsia="Times New Roman"/>
                <w:bCs/>
                <w:iCs/>
                <w:sz w:val="20"/>
                <w:szCs w:val="20"/>
              </w:rPr>
              <w:t>BILL^BPSVRX1, CRI^BPSVRX1, INS^BPSVRX1, LOG^BPSVRX1, TPJIARCH^BPSVRX1, TPJIARP^BPSVRX1, TPJICI^BPSVRX1, TPJIECME^BPSVRX1, TPJILST^BPSVRX1, VIEWRX^BPSVRX1, GELST^BPSVRX2, DGELV^BPSVRX2</w:t>
            </w:r>
          </w:p>
        </w:tc>
      </w:tr>
      <w:tr w:rsidR="003B798E" w:rsidRPr="00C702DD" w:rsidTr="009E028B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3B798E" w:rsidRPr="00C702DD" w:rsidRDefault="005D7414" w:rsidP="009E028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n/a</w:t>
            </w:r>
          </w:p>
        </w:tc>
      </w:tr>
      <w:tr w:rsidR="00D33AA8" w:rsidRPr="00C702DD" w:rsidTr="00D33AA8">
        <w:tc>
          <w:tcPr>
            <w:tcW w:w="3209" w:type="dxa"/>
            <w:tcBorders>
              <w:right w:val="single" w:sz="4" w:space="0" w:color="auto"/>
            </w:tcBorders>
            <w:shd w:val="clear" w:color="auto" w:fill="F3F3F3"/>
          </w:tcPr>
          <w:p w:rsidR="00D33AA8" w:rsidRPr="00C702DD" w:rsidRDefault="00D33AA8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Data Passing</w:t>
            </w:r>
          </w:p>
        </w:tc>
        <w:tc>
          <w:tcPr>
            <w:tcW w:w="1741" w:type="dxa"/>
            <w:gridSpan w:val="2"/>
            <w:tcBorders>
              <w:left w:val="single" w:sz="4" w:space="0" w:color="auto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 w:rsidRPr="00DE74AA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Parameter </w:t>
            </w:r>
            <w:r w:rsidRPr="00DE74AA">
              <w:rPr>
                <w:rFonts w:eastAsia="Times New Roman"/>
                <w:sz w:val="20"/>
                <w:szCs w:val="20"/>
              </w:rPr>
              <w:t>Input</w:t>
            </w:r>
          </w:p>
        </w:tc>
        <w:tc>
          <w:tcPr>
            <w:tcW w:w="1603" w:type="dxa"/>
            <w:gridSpan w:val="2"/>
            <w:tcBorders>
              <w:left w:val="nil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DE74AA"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 w:rsidRPr="00DE74AA"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Parameter Output</w:t>
            </w:r>
          </w:p>
        </w:tc>
        <w:tc>
          <w:tcPr>
            <w:tcW w:w="2357" w:type="dxa"/>
            <w:gridSpan w:val="3"/>
            <w:tcBorders>
              <w:left w:val="nil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41" w:type="dxa"/>
            <w:tcBorders>
              <w:left w:val="nil"/>
            </w:tcBorders>
          </w:tcPr>
          <w:p w:rsidR="00D33AA8" w:rsidRPr="00C702DD" w:rsidRDefault="00D33AA8" w:rsidP="00D33AA8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Global Modified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7842" w:type="dxa"/>
            <w:gridSpan w:val="8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RXIEN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IEN for Prescription</w:t>
            </w:r>
          </w:p>
          <w:p w:rsidR="003B798E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FILL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Fill number (0 if original)</w:t>
            </w:r>
          </w:p>
          <w:p w:rsidR="003B798E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VIEWTYPE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If “A”, then include all transaction for this Rx/Fill; if</w:t>
            </w:r>
            <w:r w:rsidR="001B03E3">
              <w:rPr>
                <w:rFonts w:eastAsia="Times New Roman"/>
                <w:iCs/>
                <w:sz w:val="20"/>
                <w:szCs w:val="20"/>
              </w:rPr>
              <w:t xml:space="preserve"> “M”, then include only the most recent transaction.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7842" w:type="dxa"/>
            <w:gridSpan w:val="8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 w:rsidR="001B03E3">
              <w:rPr>
                <w:rFonts w:eastAsia="Times New Roman"/>
                <w:iCs/>
                <w:sz w:val="20"/>
                <w:szCs w:val="20"/>
              </w:rPr>
              <w:t>n/a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 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3B798E" w:rsidRPr="00C702DD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98E" w:rsidRPr="00C702DD" w:rsidRDefault="003B798E" w:rsidP="003B798E">
            <w:pP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BUILD(RXIEN,FILL,VIEWTYPE) ; build list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This is called in the INIT section to build the </w:t>
            </w:r>
            <w:proofErr w:type="spellStart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ListMan</w:t>
            </w:r>
            <w:proofErr w:type="spellEnd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scratch global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all parameters are required and must exist when this is called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BPSVRX=1   ; special variable indicating this is the driver routine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'$D(ZTQUEUED) </w:t>
            </w:r>
            <w:proofErr w:type="gramStart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K ^TMP("BPSVRX",$J)    ; initialize display array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VIEWRX^BPSVRX1(RXIEN,FILL,VIEWTYPE,1)            ; View Prescriptions [PSO VIEW]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LOG^BPSVRX1(RXIEN,FILL,VIEWTYPE,2)               ; ECME Print Claim Log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BILL^BPSVRX1(RXIEN,FILL,VIEWTYPE,3)              ; IB ECME Billing Events Report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CRI^BPSVRX1(RXIEN,FILL,VIEWTYPE,4)               ; ECME Claims-Response Inquiry Report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INS^BPSVRX1(RXIEN,FILL,VIEWTYPE,5)               ; View Pharmacy Insurance policies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TPJILST^BPSVRX1(RXIEN,FILL,VIEWTYPE,6)           ; List of TPJI-eligible bills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TPJICI^BPSVRX1(RXIEN,FILL,VIEWTYPE,7)            ; TPJI - Claim Information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TPJIARP^BPSVRX1(RXIEN,FILL,VIEWTYPE,8)           ; TPJI - AR Account Profile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TPJIARCH^BPSVRX1(RXIEN,FILL,VIEWTYPE,9)          ; TPJI - AR Comment History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TPJIECME^BPSVRX1(RXIEN,FILL,VIEWTYPE,10)         ; TPJI - ECME Rx Response Info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DGELST^BPSVRX2(RXIEN,FILL,VIEWTYPE,11)           ; View Registration </w:t>
            </w:r>
            <w:proofErr w:type="spellStart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Status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DGELV^BPSVRX2(RXIEN,FILL,VIEWTYPE,12)            ; View Registration </w:t>
            </w:r>
            <w:proofErr w:type="spellStart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Verification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BUILDX   ;</w:t>
            </w:r>
          </w:p>
          <w:p w:rsidR="003B798E" w:rsidRPr="00C702DD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:rsidR="003B798E" w:rsidRPr="00C702DD" w:rsidRDefault="003B798E" w:rsidP="003B798E">
            <w:pP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B798E" w:rsidRPr="00882CD6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3B798E" w:rsidRPr="00882CD6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3B798E" w:rsidRPr="00882CD6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98E" w:rsidRPr="00882CD6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BUILD(RXIEN,FILL,VIEWTYPE) ; build list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; This is called in the INIT section to build the </w:t>
            </w:r>
            <w:proofErr w:type="spellStart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ListMan</w:t>
            </w:r>
            <w:proofErr w:type="spellEnd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scratch global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; all parameters are required and must exist when this is called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S BPSVRX=1   ; special variable indicating this is the driver routine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I '$D(ZTQUEUED) </w:t>
            </w:r>
            <w:proofErr w:type="gramStart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 !</w:t>
            </w:r>
            <w:proofErr w:type="gramEnd"/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K ^TMP("BPSVRX",$J)    ; initialize display array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VIEWRX^BPSVRX1(RXIEN,FILL,VIEWTYPE,1)            ; View Prescriptions [PSO VIEW]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LOG^BPSVRX1(RXIEN,FILL,VIEWTYPE,2)               ; ECME Print Claim Log</w:t>
            </w:r>
          </w:p>
          <w:p w:rsid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BILL^BPSVRX1(RXIEN,FILL,VIEWTYPE,3)              ; IB ECME Billing Events Report</w:t>
            </w:r>
          </w:p>
          <w:p w:rsidR="001B03E3" w:rsidRPr="003B798E" w:rsidRDefault="001B03E3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D </w:t>
            </w:r>
            <w:r w:rsidR="00542549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SD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^BPSVRX3(RXIEN,FILL,VIEWTYPE,</w:t>
            </w:r>
            <w:r w:rsid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4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)            </w:t>
            </w:r>
            <w:r w:rsidR="00685ECC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; </w:t>
            </w:r>
            <w:r w:rsidR="00542549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SD Sensitive Drug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CRI^BPSVRX1(RXIEN,FILL,VIEWTYPE,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5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     ; ECME Claims-Response Inquiry Report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I</w:t>
            </w:r>
            <w:r w:rsidR="009C59BB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NS^BPSVRX1(RXIEN,FILL,VIEWTYPE,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6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     ; View Pharmacy Insurance policies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TPJILST^BPSVRX1(RXIEN,FILL,VIEWTYPE,</w:t>
            </w:r>
            <w:r w:rsidR="009C59BB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7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 ; List of TPJI-eligible bills</w:t>
            </w:r>
          </w:p>
          <w:p w:rsidR="00D33AA8" w:rsidRPr="003B798E" w:rsidRDefault="00D33AA8" w:rsidP="00D33AA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D MP^BPSVRX3(RX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IEN,FILL,VIEWTYPE,</w:t>
            </w:r>
            <w:r w:rsid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8</w:t>
            </w:r>
            <w:r w:rsidRPr="001B03E3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)             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 xml:space="preserve">  ; MP Medication Profile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TPJICI^BPSVRX1(RXIEN,FILL,VIEWTYPE,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9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  ; TPJI - Claim Information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TPJIARP^BPSVRX1(RXIEN,FILL,VIEWTYPE,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10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 ; TPJI - AR Account Profile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TPJIARCH^BPSVRX1(RXIEN,FILL,VIEWTYPE,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11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 ; TPJI - AR Comment History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TPJIECME^BPSVRX1(RXIEN,FILL,VIEWTYPE,</w:t>
            </w:r>
            <w:r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2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         ; TPJI - ECME Rx Response Info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DGELST^BPSVRX2(RXIEN,FILL,VIEWTYPE,</w:t>
            </w:r>
            <w:r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3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)           ; View Registration </w:t>
            </w:r>
            <w:proofErr w:type="spellStart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Status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D DGELV^BPSVRX2(RXIEN,FILL,VIEWTYPE,</w:t>
            </w:r>
            <w:r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</w:t>
            </w:r>
            <w:r w:rsidR="009C59BB" w:rsidRPr="009C59BB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4</w:t>
            </w: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)            ; View Registration </w:t>
            </w:r>
            <w:proofErr w:type="spellStart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Verification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;</w:t>
            </w:r>
          </w:p>
          <w:p w:rsidR="003B798E" w:rsidRPr="003B798E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BUILDX   ;</w:t>
            </w:r>
          </w:p>
          <w:p w:rsidR="003B798E" w:rsidRPr="00882CD6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3B798E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Q</w:t>
            </w:r>
          </w:p>
          <w:p w:rsidR="003B798E" w:rsidRPr="00882CD6" w:rsidRDefault="003B798E" w:rsidP="003B798E">
            <w:pP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FB3945" w:rsidRPr="004553BE" w:rsidRDefault="00FB3945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</w:p>
    <w:p w:rsidR="00FB3945" w:rsidRPr="004553BE" w:rsidRDefault="00FB3945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existing code to pull </w:t>
      </w:r>
      <w:r w:rsidR="00542549">
        <w:rPr>
          <w:rFonts w:ascii="Times New Roman" w:eastAsia="Times New Roman" w:hAnsi="Times New Roman" w:cs="Times New Roman"/>
          <w:sz w:val="24"/>
          <w:szCs w:val="24"/>
        </w:rPr>
        <w:t>ROI/SD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information is in ^IBNCPDR. We will create a new API in ^IBNCPDR3 which will be used by the new </w:t>
      </w:r>
      <w:r w:rsidR="00542549">
        <w:rPr>
          <w:rFonts w:ascii="Times New Roman" w:eastAsia="Times New Roman" w:hAnsi="Times New Roman" w:cs="Times New Roman"/>
          <w:sz w:val="24"/>
          <w:szCs w:val="24"/>
        </w:rPr>
        <w:t>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^BPSVRX3 procedure. The existing code will be modified to make use of the new API. </w:t>
      </w:r>
    </w:p>
    <w:p w:rsidR="003B798E" w:rsidRDefault="003B798E" w:rsidP="00262E16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1181"/>
        <w:gridCol w:w="586"/>
        <w:gridCol w:w="682"/>
        <w:gridCol w:w="496"/>
        <w:gridCol w:w="242"/>
        <w:gridCol w:w="363"/>
        <w:gridCol w:w="1434"/>
        <w:gridCol w:w="1857"/>
      </w:tblGrid>
      <w:tr w:rsidR="003B798E" w:rsidRPr="00C702DD" w:rsidTr="002341DF">
        <w:trPr>
          <w:tblHeader/>
        </w:trPr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3B798E" w:rsidRPr="00C702DD" w:rsidRDefault="00542549" w:rsidP="003B798E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SD</w:t>
            </w:r>
            <w:r w:rsidR="003B798E">
              <w:rPr>
                <w:rFonts w:eastAsia="Calibri"/>
                <w:b/>
              </w:rPr>
              <w:t>^BPSVRX</w:t>
            </w:r>
            <w:r w:rsidR="001B03E3">
              <w:rPr>
                <w:rFonts w:eastAsia="Calibri"/>
                <w:b/>
              </w:rPr>
              <w:t>3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346" w:type="dxa"/>
            <w:tcBorders>
              <w:right w:val="nil"/>
            </w:tcBorders>
          </w:tcPr>
          <w:p w:rsidR="003B798E" w:rsidRPr="00C702DD" w:rsidRDefault="001B03E3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3B798E"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 w:rsidR="003B798E" w:rsidRPr="00C702DD" w:rsidRDefault="001B03E3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3B798E"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43" w:type="dxa"/>
            <w:gridSpan w:val="3"/>
            <w:tcBorders>
              <w:left w:val="nil"/>
              <w:righ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804" w:type="dxa"/>
            <w:gridSpan w:val="2"/>
            <w:tcBorders>
              <w:left w:val="nil"/>
            </w:tcBorders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7842" w:type="dxa"/>
            <w:gridSpan w:val="8"/>
            <w:vAlign w:val="center"/>
          </w:tcPr>
          <w:p w:rsidR="003B798E" w:rsidRPr="00C702DD" w:rsidRDefault="003B798E" w:rsidP="003B798E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3B798E" w:rsidRPr="00C702DD" w:rsidTr="009E028B">
        <w:tc>
          <w:tcPr>
            <w:tcW w:w="3209" w:type="dxa"/>
            <w:tcBorders>
              <w:bottom w:val="single" w:sz="6" w:space="0" w:color="000000"/>
            </w:tcBorders>
            <w:shd w:val="clear" w:color="auto" w:fill="F3F3F3"/>
          </w:tcPr>
          <w:p w:rsidR="003B798E" w:rsidRPr="00C702DD" w:rsidRDefault="00B256E0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7842" w:type="dxa"/>
            <w:gridSpan w:val="8"/>
            <w:tcBorders>
              <w:bottom w:val="single" w:sz="4" w:space="0" w:color="auto"/>
            </w:tcBorders>
            <w:vAlign w:val="center"/>
          </w:tcPr>
          <w:p w:rsidR="003B798E" w:rsidRPr="00C702DD" w:rsidRDefault="003B798E" w:rsidP="009E028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3B798E" w:rsidRPr="00C702DD" w:rsidTr="00234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20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B798E" w:rsidRPr="00B256E0" w:rsidRDefault="003B798E" w:rsidP="003B798E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B256E0">
              <w:rPr>
                <w:rFonts w:eastAsia="Times New Roman"/>
                <w:sz w:val="20"/>
                <w:szCs w:val="20"/>
              </w:rPr>
              <w:t>Related Subroutines</w:t>
            </w: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is Called By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Calls</w:t>
            </w:r>
          </w:p>
        </w:tc>
      </w:tr>
      <w:tr w:rsidR="003B798E" w:rsidRPr="00C702DD" w:rsidTr="002341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320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3B798E" w:rsidRPr="00C702DD" w:rsidRDefault="003B798E" w:rsidP="003B798E">
            <w:pPr>
              <w:rPr>
                <w:rFonts w:eastAsia="Calibri"/>
                <w:b/>
                <w:bCs/>
              </w:rPr>
            </w:pP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vAlign w:val="center"/>
          </w:tcPr>
          <w:p w:rsidR="003B798E" w:rsidRPr="00C702DD" w:rsidRDefault="001B03E3" w:rsidP="00685ECC">
            <w:pPr>
              <w:spacing w:line="240" w:lineRule="auto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BUILD^BPSVRX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vAlign w:val="center"/>
          </w:tcPr>
          <w:p w:rsidR="003B798E" w:rsidRPr="00C702DD" w:rsidRDefault="00935192" w:rsidP="00685ECC">
            <w:pPr>
              <w:spacing w:line="240" w:lineRule="auto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UPDATE^BPSVRX, $$RXAPI1^BPSUTI</w:t>
            </w:r>
            <w:r w:rsidR="00685ECC">
              <w:rPr>
                <w:rFonts w:eastAsia="Times New Roman"/>
                <w:bCs/>
                <w:iCs/>
                <w:sz w:val="20"/>
                <w:szCs w:val="20"/>
              </w:rPr>
              <w:t xml:space="preserve">L1, </w:t>
            </w:r>
            <w:r w:rsidR="00E2584E">
              <w:rPr>
                <w:rFonts w:eastAsia="Times New Roman"/>
                <w:bCs/>
                <w:iCs/>
                <w:sz w:val="20"/>
                <w:szCs w:val="20"/>
              </w:rPr>
              <w:t>SD</w:t>
            </w:r>
            <w:r w:rsidR="00685ECC">
              <w:rPr>
                <w:rFonts w:eastAsia="Times New Roman"/>
                <w:bCs/>
                <w:iCs/>
                <w:sz w:val="20"/>
                <w:szCs w:val="20"/>
              </w:rPr>
              <w:t>^IBNCPDR3, $$FMTE^XLFDT</w:t>
            </w:r>
          </w:p>
        </w:tc>
      </w:tr>
      <w:tr w:rsidR="003B798E" w:rsidRPr="00C702DD" w:rsidTr="009E028B">
        <w:tc>
          <w:tcPr>
            <w:tcW w:w="3209" w:type="dxa"/>
            <w:shd w:val="clear" w:color="auto" w:fill="F3F3F3"/>
          </w:tcPr>
          <w:p w:rsidR="003B798E" w:rsidRPr="00C702DD" w:rsidRDefault="003B798E" w:rsidP="00685ECC">
            <w:pPr>
              <w:spacing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3B798E" w:rsidRPr="00C702DD" w:rsidRDefault="00674B37" w:rsidP="00685ECC">
            <w:pPr>
              <w:spacing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New one, TBD. This procedure will call a new API in the IB namespace (</w:t>
            </w:r>
            <w:r w:rsidR="00E2584E">
              <w:rPr>
                <w:rFonts w:eastAsia="Times New Roman"/>
                <w:iCs/>
                <w:sz w:val="20"/>
                <w:szCs w:val="20"/>
              </w:rPr>
              <w:t>SD</w:t>
            </w:r>
            <w:r>
              <w:rPr>
                <w:rFonts w:eastAsia="Times New Roman"/>
                <w:iCs/>
                <w:sz w:val="20"/>
                <w:szCs w:val="20"/>
              </w:rPr>
              <w:t>^IBNCPDR3), so we need a new ICR for this.</w:t>
            </w:r>
          </w:p>
        </w:tc>
      </w:tr>
      <w:tr w:rsidR="00D33AA8" w:rsidRPr="00C702DD" w:rsidTr="00B45441">
        <w:tc>
          <w:tcPr>
            <w:tcW w:w="3209" w:type="dxa"/>
            <w:tcBorders>
              <w:right w:val="single" w:sz="4" w:space="0" w:color="auto"/>
            </w:tcBorders>
            <w:shd w:val="clear" w:color="auto" w:fill="F3F3F3"/>
          </w:tcPr>
          <w:p w:rsidR="00D33AA8" w:rsidRPr="00C702DD" w:rsidRDefault="00D33AA8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Data Passing</w:t>
            </w:r>
          </w:p>
        </w:tc>
        <w:tc>
          <w:tcPr>
            <w:tcW w:w="2011" w:type="dxa"/>
            <w:gridSpan w:val="2"/>
            <w:tcBorders>
              <w:left w:val="single" w:sz="4" w:space="0" w:color="auto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23"/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bookmarkEnd w:id="3"/>
            <w:r w:rsidRPr="00DE74AA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Parameter </w:t>
            </w:r>
            <w:r w:rsidRPr="00DE74AA">
              <w:rPr>
                <w:rFonts w:eastAsia="Times New Roman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DE74AA"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 w:rsidRPr="00DE74AA"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Parameter Output</w:t>
            </w:r>
          </w:p>
        </w:tc>
        <w:tc>
          <w:tcPr>
            <w:tcW w:w="2070" w:type="dxa"/>
            <w:gridSpan w:val="2"/>
            <w:tcBorders>
              <w:left w:val="nil"/>
              <w:right w:val="nil"/>
            </w:tcBorders>
          </w:tcPr>
          <w:p w:rsidR="00D33AA8" w:rsidRPr="00DE74AA" w:rsidRDefault="00D33AA8" w:rsidP="0002560C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41" w:type="dxa"/>
            <w:tcBorders>
              <w:left w:val="nil"/>
            </w:tcBorders>
          </w:tcPr>
          <w:p w:rsidR="00D33AA8" w:rsidRPr="00C702DD" w:rsidRDefault="00D33AA8" w:rsidP="00D33AA8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Global Modified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7842" w:type="dxa"/>
            <w:gridSpan w:val="8"/>
          </w:tcPr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RXIEN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IEN for Prescription</w:t>
            </w:r>
          </w:p>
          <w:p w:rsidR="001B03E3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FIILL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Fill number (0 if original)</w:t>
            </w:r>
          </w:p>
          <w:p w:rsidR="001B03E3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VIEWTYPE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If “A”, then include all transaction for this Rx/Fill; if “M”, then include only the most recent transaction. </w:t>
            </w:r>
          </w:p>
          <w:p w:rsidR="001B03E3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BPSSNUM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Sequence number. Each section of the screen has a sequence number to facilitate allowing the user to jump to a particular section.</w:t>
            </w:r>
          </w:p>
          <w:p w:rsidR="001B03E3" w:rsidRPr="00C702DD" w:rsidRDefault="001B03E3" w:rsidP="001B03E3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c>
          <w:tcPr>
            <w:tcW w:w="3209" w:type="dxa"/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7842" w:type="dxa"/>
            <w:gridSpan w:val="8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 w:rsidR="00B45441">
              <w:rPr>
                <w:rFonts w:eastAsia="Times New Roman"/>
                <w:iCs/>
                <w:sz w:val="20"/>
                <w:szCs w:val="20"/>
              </w:rPr>
              <w:t>n/a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 </w:t>
            </w:r>
          </w:p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3B798E" w:rsidRPr="00C702DD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3B798E" w:rsidRPr="00C702DD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3B798E" w:rsidRPr="00C702DD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98E" w:rsidRPr="00C702DD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1B03E3" w:rsidRPr="00C702DD" w:rsidRDefault="005A3024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:rsidR="003B798E" w:rsidRPr="00C702DD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B798E" w:rsidRPr="00882CD6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3B798E" w:rsidRPr="00882CD6" w:rsidRDefault="003B798E" w:rsidP="003B798E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Modified Logic (Changes are highlighted)</w:t>
            </w:r>
          </w:p>
        </w:tc>
      </w:tr>
      <w:tr w:rsidR="003B798E" w:rsidRPr="00882CD6" w:rsidTr="002341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98E" w:rsidRPr="00882CD6" w:rsidRDefault="003B798E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3B798E" w:rsidRDefault="00B44FB4" w:rsidP="001B03E3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SD(RXIEN,FILL,VIEWTYPE,BPSSNUM) ; SD Sensitive Drug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I '$D(ZTQUEUED) W !,"Compiling data for Sensitive Drug ..."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N BPSCNT,BPSDRUG,BPSDRUGNAME,BPSINS,BPSINSNAME,BPSSD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N BPSSDEFF,BPSSDEXP,BPSSDSTRING,DFN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^TMP("BPSVRX-SD",$J)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Determine Patient, DFN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DFN=+$$RXAPI1^BPSUTIL1(RXIEN,2,"I") ; Patient IEN.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Call IB API to pull ROI/SD information for this patient.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D BLD^IBNCPDR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^TMP("BPSVRX-SD",$J,1,0)=""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> S ^TMP("BPSVRX-SD",$J,2,0)=" S Drug Insurance ROI Eff Dt-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Exp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Dt"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S ^TMP("BPSVRX-SD",$J,3,0)=" Non-Sensitive Diagnosis Authorizer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Auth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Dt"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^TMP("BPSVRX-SD",$J,4,0)="----------------------------------------------------------------------------"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BPSCNT=4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BPSLINE=0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F  S BPSLINE=$O(^TMP("IBNCR",$J,BPSLINE)) Q:'BPSLINE  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BPSCNT=BPSCNT+1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^TMP("BPSVRX-SD",$J,BPSCNT,0)=^TMP("IBNCR",$J,BPSLINE,0)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I BPSCNT=3 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^TMP("BPSVRX-SD</w:t>
            </w:r>
            <w:proofErr w:type="gram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",$</w:t>
            </w:r>
            <w:proofErr w:type="gram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J,4,0)=""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^TMP("BPSVRX-SD</w:t>
            </w:r>
            <w:proofErr w:type="gram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",$</w:t>
            </w:r>
            <w:proofErr w:type="gram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J,5,0)=" -- No SD's on file for patient --"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BPSCNT=5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^TMP("BPSVRX-SD",$J,BPSCNT+1,0)=""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D UPDATE^BPSVRX($NA(^TMP("BPSVRX-SD",$J)),"","","Sensitive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Drug",BPSSNUM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^TMP("BPSVRX-SD",$J)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Q</w:t>
            </w:r>
          </w:p>
          <w:p w:rsidR="00B44FB4" w:rsidRPr="00882CD6" w:rsidRDefault="00B44FB4" w:rsidP="001B03E3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3B798E" w:rsidRDefault="003B798E" w:rsidP="003B798E"/>
    <w:p w:rsidR="00674B37" w:rsidRDefault="00674B37" w:rsidP="00262E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make use of the existing code </w:t>
      </w:r>
      <w:r w:rsidR="00515634">
        <w:rPr>
          <w:rFonts w:ascii="Times New Roman" w:hAnsi="Times New Roman" w:cs="Times New Roman"/>
          <w:sz w:val="24"/>
          <w:szCs w:val="24"/>
        </w:rPr>
        <w:t xml:space="preserve">that is </w:t>
      </w:r>
      <w:r>
        <w:rPr>
          <w:rFonts w:ascii="Times New Roman" w:hAnsi="Times New Roman" w:cs="Times New Roman"/>
          <w:sz w:val="24"/>
          <w:szCs w:val="24"/>
        </w:rPr>
        <w:t>pulling medication profile information requires calls to three different procedures within the PSO namespace. Rather than create ICD’s to govern the use of those three existing procedures, a new API will be created within PSO (MEDPRO^PSOPMP0) that will perform all those calls. The MP procedure in ^BPSVRX3 will make use of that new API.</w:t>
      </w:r>
    </w:p>
    <w:p w:rsidR="00262E16" w:rsidRPr="00674B37" w:rsidRDefault="00262E16" w:rsidP="00262E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7"/>
        <w:gridCol w:w="1181"/>
        <w:gridCol w:w="586"/>
        <w:gridCol w:w="682"/>
        <w:gridCol w:w="496"/>
        <w:gridCol w:w="86"/>
        <w:gridCol w:w="521"/>
        <w:gridCol w:w="1354"/>
        <w:gridCol w:w="1934"/>
      </w:tblGrid>
      <w:tr w:rsidR="001B03E3" w:rsidRPr="00C702DD" w:rsidTr="00094AF9">
        <w:trPr>
          <w:tblHeader/>
        </w:trPr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1B03E3" w:rsidRPr="00C702DD" w:rsidRDefault="001B03E3" w:rsidP="001B03E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MP^BPSVRX3</w:t>
            </w:r>
          </w:p>
        </w:tc>
      </w:tr>
      <w:tr w:rsidR="001B03E3" w:rsidRPr="00C702DD" w:rsidTr="00094AF9"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346" w:type="dxa"/>
            <w:tcBorders>
              <w:right w:val="nil"/>
            </w:tcBorders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43" w:type="dxa"/>
            <w:gridSpan w:val="3"/>
            <w:tcBorders>
              <w:left w:val="nil"/>
              <w:right w:val="nil"/>
            </w:tcBorders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804" w:type="dxa"/>
            <w:gridSpan w:val="2"/>
            <w:tcBorders>
              <w:left w:val="nil"/>
            </w:tcBorders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1B03E3" w:rsidRPr="00C702DD" w:rsidTr="00094AF9"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7842" w:type="dxa"/>
            <w:gridSpan w:val="8"/>
            <w:vAlign w:val="center"/>
          </w:tcPr>
          <w:p w:rsidR="001B03E3" w:rsidRPr="00C702DD" w:rsidRDefault="001B03E3" w:rsidP="00E1691B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1B03E3" w:rsidRPr="00C702DD" w:rsidTr="00931349">
        <w:tc>
          <w:tcPr>
            <w:tcW w:w="3209" w:type="dxa"/>
            <w:tcBorders>
              <w:bottom w:val="single" w:sz="6" w:space="0" w:color="000000"/>
            </w:tcBorders>
            <w:shd w:val="clear" w:color="auto" w:fill="F3F3F3"/>
          </w:tcPr>
          <w:p w:rsidR="001B03E3" w:rsidRPr="00C702DD" w:rsidRDefault="00B256E0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7842" w:type="dxa"/>
            <w:gridSpan w:val="8"/>
            <w:tcBorders>
              <w:bottom w:val="single" w:sz="4" w:space="0" w:color="auto"/>
            </w:tcBorders>
            <w:vAlign w:val="center"/>
          </w:tcPr>
          <w:p w:rsidR="001B03E3" w:rsidRPr="00C702DD" w:rsidRDefault="001B03E3" w:rsidP="0093134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1B03E3" w:rsidRPr="00C702DD" w:rsidTr="00094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20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1B03E3" w:rsidRPr="00B256E0" w:rsidRDefault="001B03E3" w:rsidP="00E1691B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B256E0">
              <w:rPr>
                <w:rFonts w:eastAsia="Times New Roman"/>
                <w:sz w:val="20"/>
                <w:szCs w:val="20"/>
              </w:rPr>
              <w:t>Related Subroutines</w:t>
            </w: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is Called By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Calls</w:t>
            </w:r>
          </w:p>
        </w:tc>
      </w:tr>
      <w:tr w:rsidR="001B03E3" w:rsidRPr="00C702DD" w:rsidTr="00094A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320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1B03E3" w:rsidRPr="00C702DD" w:rsidRDefault="001B03E3" w:rsidP="00E1691B">
            <w:pPr>
              <w:rPr>
                <w:rFonts w:eastAsia="Calibri"/>
                <w:b/>
                <w:bCs/>
              </w:rPr>
            </w:pP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vAlign w:val="center"/>
          </w:tcPr>
          <w:p w:rsidR="001B03E3" w:rsidRPr="00C702DD" w:rsidRDefault="001B03E3" w:rsidP="00E1691B">
            <w:pPr>
              <w:spacing w:before="60" w:after="60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BUILD^BPSVRX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vAlign w:val="center"/>
          </w:tcPr>
          <w:p w:rsidR="001B03E3" w:rsidRPr="00C702DD" w:rsidRDefault="00716DBA" w:rsidP="00E1691B">
            <w:pPr>
              <w:spacing w:before="60" w:after="60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716DBA">
              <w:rPr>
                <w:rFonts w:eastAsia="Times New Roman"/>
                <w:bCs/>
                <w:iCs/>
                <w:sz w:val="20"/>
                <w:szCs w:val="20"/>
              </w:rPr>
              <w:t>UPDATE^BPSVRX</w:t>
            </w:r>
            <w:r>
              <w:rPr>
                <w:rFonts w:eastAsia="Times New Roman"/>
                <w:bCs/>
                <w:iCs/>
                <w:sz w:val="20"/>
                <w:szCs w:val="20"/>
              </w:rPr>
              <w:t>, MEDPRO^PSOPMP0</w:t>
            </w:r>
          </w:p>
        </w:tc>
      </w:tr>
      <w:tr w:rsidR="001B03E3" w:rsidRPr="00C702DD" w:rsidTr="00931349"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1B03E3" w:rsidRPr="00C702DD" w:rsidRDefault="0053725D" w:rsidP="00931349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 xml:space="preserve">TBD; a </w:t>
            </w:r>
            <w:r w:rsidR="00674B37">
              <w:rPr>
                <w:rFonts w:eastAsia="Times New Roman"/>
                <w:iCs/>
                <w:sz w:val="20"/>
                <w:szCs w:val="20"/>
              </w:rPr>
              <w:t>new one will need to be created to govern the use of MEDPRO^PSOPMP0.</w:t>
            </w:r>
          </w:p>
        </w:tc>
      </w:tr>
      <w:tr w:rsidR="00716DBA" w:rsidRPr="00C702DD" w:rsidTr="00716DBA">
        <w:tc>
          <w:tcPr>
            <w:tcW w:w="3209" w:type="dxa"/>
            <w:tcBorders>
              <w:right w:val="single" w:sz="4" w:space="0" w:color="auto"/>
            </w:tcBorders>
            <w:shd w:val="clear" w:color="auto" w:fill="F3F3F3"/>
          </w:tcPr>
          <w:p w:rsidR="00716DBA" w:rsidRPr="00C702DD" w:rsidRDefault="00716DBA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Data Passing</w:t>
            </w:r>
          </w:p>
        </w:tc>
        <w:tc>
          <w:tcPr>
            <w:tcW w:w="2011" w:type="dxa"/>
            <w:gridSpan w:val="2"/>
            <w:tcBorders>
              <w:left w:val="single" w:sz="4" w:space="0" w:color="auto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 w:rsidRPr="00DE74AA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Parameter </w:t>
            </w:r>
            <w:r w:rsidRPr="00DE74AA">
              <w:rPr>
                <w:rFonts w:eastAsia="Times New Roman"/>
                <w:sz w:val="20"/>
                <w:szCs w:val="20"/>
              </w:rPr>
              <w:t>Input</w:t>
            </w:r>
          </w:p>
        </w:tc>
        <w:tc>
          <w:tcPr>
            <w:tcW w:w="1440" w:type="dxa"/>
            <w:gridSpan w:val="3"/>
            <w:tcBorders>
              <w:left w:val="nil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DE74AA"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 w:rsidRPr="00DE74AA"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Parameter Output</w:t>
            </w: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Function Return Value</w:t>
            </w:r>
          </w:p>
        </w:tc>
        <w:tc>
          <w:tcPr>
            <w:tcW w:w="2231" w:type="dxa"/>
            <w:tcBorders>
              <w:left w:val="nil"/>
            </w:tcBorders>
          </w:tcPr>
          <w:p w:rsidR="00716DBA" w:rsidRPr="00C702DD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Global Modified</w:t>
            </w:r>
          </w:p>
        </w:tc>
      </w:tr>
      <w:tr w:rsidR="001B03E3" w:rsidRPr="00C702DD" w:rsidTr="00094AF9"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7842" w:type="dxa"/>
            <w:gridSpan w:val="8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RXIEN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IEN for Prescription</w:t>
            </w:r>
          </w:p>
          <w:p w:rsidR="001B03E3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FIILL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Fill number (0 if original)</w:t>
            </w:r>
          </w:p>
          <w:p w:rsidR="001B03E3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VIEWTYPE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If “A”, then include all transaction for this Rx/Fill; if “M”, then include only the most recent transaction. </w:t>
            </w:r>
          </w:p>
          <w:p w:rsidR="001B03E3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BPSSNUM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Sequence number. Each section of the screen has a sequence number to facilitate allowing the user to jump to a particular section.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1B03E3" w:rsidRPr="00C702DD" w:rsidTr="00094AF9">
        <w:tc>
          <w:tcPr>
            <w:tcW w:w="3209" w:type="dxa"/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7842" w:type="dxa"/>
            <w:gridSpan w:val="8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 w:rsidR="00716DBA">
              <w:rPr>
                <w:rFonts w:eastAsia="Times New Roman"/>
                <w:iCs/>
                <w:sz w:val="20"/>
                <w:szCs w:val="20"/>
              </w:rPr>
              <w:t>n/a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 </w:t>
            </w:r>
          </w:p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1B03E3" w:rsidRPr="00C702DD" w:rsidTr="00094AF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1B03E3" w:rsidRPr="00C702DD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1B03E3" w:rsidRPr="00C702DD" w:rsidTr="00094AF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3E3" w:rsidRPr="00C702DD" w:rsidRDefault="001B03E3" w:rsidP="00E1691B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1B03E3" w:rsidRPr="00C702DD" w:rsidRDefault="005A3024" w:rsidP="00E1691B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:rsidR="001B03E3" w:rsidRPr="00C702DD" w:rsidRDefault="001B03E3" w:rsidP="00E1691B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B03E3" w:rsidRPr="00882CD6" w:rsidTr="00094AF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1B03E3" w:rsidRPr="00882CD6" w:rsidRDefault="001B03E3" w:rsidP="00E1691B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Modified Logic (Changes are highlighted)</w:t>
            </w:r>
          </w:p>
        </w:tc>
      </w:tr>
      <w:tr w:rsidR="001B03E3" w:rsidRPr="00882CD6" w:rsidTr="00094AF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3E3" w:rsidRPr="00882CD6" w:rsidRDefault="001B03E3" w:rsidP="00E1691B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1B03E3" w:rsidRPr="00882CD6" w:rsidRDefault="00B44FB4" w:rsidP="00602571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MP(RXIEN,FILL,VIEWTYPE,BPSSNUM) ; MP Medication Profile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I '$D(ZTQUEUED) W !,"Compiling data for Medication Profile ..."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N BPSCNT,BPSLINE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^TMP("BPSVRX-MP",$J)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Call PSO API to pull MP information for this patient.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D MEDPRO^PSOPMP0(RXIEN,FILL) ; DBIA#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tbd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^TMP("BPSVRX-MP",$J,1,0)=""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^TMP("BPSVRX-MP",$J,2,0)=" ISSUE LAST REF DAY"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^TMP("BPSVRX-MP",$J,3,0)=" # Rx# DRUG [^] QTY ST DATE FILL REM SUP"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^TMP("BPSVRX-MP",$J,4,0)="--------------------------------------------------------------------------------"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BPSCNT=4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BPSLINE=0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F  S BPSLINE=$O(^TMP("PSOPMP0",$J,BPSLINE)) Q:'BPSLINE  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BPSCNT=BPSCNT+1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^TMP("BPSVRX-MP",$J,BPSCNT,0)=^TMP("PSOPMP0",$J,BPSLINE,0)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I BPSCNT=4 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^TMP("BPSVRX-MP</w:t>
            </w:r>
            <w:proofErr w:type="gram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",$</w:t>
            </w:r>
            <w:proofErr w:type="gram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J,1,0)=""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^TMP("BPSVRX-MP</w:t>
            </w:r>
            <w:proofErr w:type="gram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",$</w:t>
            </w:r>
            <w:proofErr w:type="gram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J,2,0)=" -- No prescriptions found for this patient --"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. S BPSCNT=2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^TMP("BPSVRX-MP",$J,BPSCNT+1,0)=""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D UPDATE^BPSVRX($NA(^TMP("BPSVRX-MP",$J)),"","","Medication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Profile",BPSSNUM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^TMP("BPSVRX-MP",$J),^TMP("PSOPMP0",$J)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Q</w:t>
            </w:r>
          </w:p>
        </w:tc>
      </w:tr>
    </w:tbl>
    <w:p w:rsidR="001B03E3" w:rsidRDefault="001B03E3" w:rsidP="001B03E3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7"/>
        <w:gridCol w:w="1181"/>
        <w:gridCol w:w="1268"/>
        <w:gridCol w:w="1103"/>
        <w:gridCol w:w="3288"/>
      </w:tblGrid>
      <w:tr w:rsidR="00B44FB4" w:rsidRPr="00C702DD" w:rsidTr="00B44FB4">
        <w:trPr>
          <w:tblHeader/>
        </w:trPr>
        <w:tc>
          <w:tcPr>
            <w:tcW w:w="2767" w:type="dxa"/>
            <w:shd w:val="clear" w:color="auto" w:fill="F3F3F3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Subroutine Name</w:t>
            </w:r>
          </w:p>
        </w:tc>
        <w:tc>
          <w:tcPr>
            <w:tcW w:w="6840" w:type="dxa"/>
            <w:gridSpan w:val="4"/>
            <w:tcBorders>
              <w:bottom w:val="single" w:sz="6" w:space="0" w:color="000000"/>
            </w:tcBorders>
            <w:vAlign w:val="center"/>
          </w:tcPr>
          <w:p w:rsidR="00B44FB4" w:rsidRPr="00C702DD" w:rsidRDefault="00430F3D" w:rsidP="0022529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SELECT</w:t>
            </w:r>
            <w:r w:rsidR="00B44FB4">
              <w:rPr>
                <w:rFonts w:eastAsia="Calibri"/>
                <w:b/>
              </w:rPr>
              <w:t>^BPSVRX3</w:t>
            </w:r>
          </w:p>
        </w:tc>
      </w:tr>
      <w:tr w:rsidR="00B44FB4" w:rsidRPr="00C702DD" w:rsidTr="00B44FB4">
        <w:tc>
          <w:tcPr>
            <w:tcW w:w="2767" w:type="dxa"/>
            <w:shd w:val="clear" w:color="auto" w:fill="F3F3F3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81" w:type="dxa"/>
            <w:tcBorders>
              <w:right w:val="nil"/>
            </w:tcBorders>
          </w:tcPr>
          <w:p w:rsidR="00B44FB4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B44FB4"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8" w:type="dxa"/>
            <w:tcBorders>
              <w:left w:val="nil"/>
              <w:right w:val="nil"/>
            </w:tcBorders>
          </w:tcPr>
          <w:p w:rsidR="00B44FB4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="00B44FB4"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288" w:type="dxa"/>
            <w:tcBorders>
              <w:left w:val="nil"/>
            </w:tcBorders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B44FB4" w:rsidRPr="00C702DD" w:rsidTr="00B44FB4">
        <w:tc>
          <w:tcPr>
            <w:tcW w:w="2767" w:type="dxa"/>
            <w:shd w:val="clear" w:color="auto" w:fill="F3F3F3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6840" w:type="dxa"/>
            <w:gridSpan w:val="4"/>
            <w:vAlign w:val="center"/>
          </w:tcPr>
          <w:p w:rsidR="00B44FB4" w:rsidRPr="00C702DD" w:rsidRDefault="00B44FB4" w:rsidP="00225298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B44FB4" w:rsidRPr="00C702DD" w:rsidTr="00B44FB4">
        <w:tc>
          <w:tcPr>
            <w:tcW w:w="2767" w:type="dxa"/>
            <w:tcBorders>
              <w:bottom w:val="single" w:sz="6" w:space="0" w:color="000000"/>
            </w:tcBorders>
            <w:shd w:val="clear" w:color="auto" w:fill="F3F3F3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B44FB4" w:rsidRPr="00C702DD" w:rsidTr="00B44FB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44FB4" w:rsidRPr="00C702DD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B44FB4" w:rsidRPr="00C702DD" w:rsidTr="00B44FB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FB4" w:rsidRPr="00C702DD" w:rsidRDefault="00B44FB4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B44FB4" w:rsidRDefault="000175A8" w:rsidP="00B44FB4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SELECT(BPSLIST) ; Allow user to select sections of the list to be printed.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This function returns a 1 if the user entered one or more sections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to be printed, 0 if no selection was made.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This function expects the following variables to exist: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- BPSVRX("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LISTNAV",Section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#) = Beginning Line#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where Section# is a number, 1-14, corresponding to a section of the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;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ListMan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list, and Beginning Line# is the first line of that section.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Returns the BPSLIST array with a list of one or more sections: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BPSLIST(Section#) = First Line ^ Last Line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Where First Line and Last Line are the first and last lines of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that section in the list and Section# can be one or more numbers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from 1 to 14, each corresponding to a section: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8 - AP, TPJI Account Profile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3 - BE, Billing Events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7 - CI, TPJI Claim Info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2 - CL, Claim Log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9 - CM, TPJI AR Comment History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4 - CR, Claims Response Inquiry Report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10 - ER, TPJI ECME Rx Information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11 - ES, Eligibility Status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12 - EV, Eligibility Verification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5 - IN, Insurance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6 - LB, List of Bills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14 - MP, Medication Profile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13 - SD, Sensitive Drug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1 - VW, View Rx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N BPSLC,BPSLISTNAV,BPSSECBEGIN,BPSSECEND,BPSSECNUM,BPSSECLIST,BPSSEL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N BPSUC,BPSX,BPSY,DA,DIR,DIROUT,DIRUT,DTOUT,DUOUT,X,Y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BPSSECLIST=",AP,BE,CI,CL,CM,CR,ER,ES,EV,IN,LB,MP,SD,VW,"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BPSLISTNAV("AP")=8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BPSLISTNAV("BE")=3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BPSLISTNAV("CI")=7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BPSLISTNAV("CL")=2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BPSLISTNAV("CM")=9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BPSLISTNAV("CR")=4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BPSLISTNAV("ER")=10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BPSLISTNAV("ES")=11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BPSLISTNAV("EV")=12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BPSLISTNAV("IN")=5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BPSLISTNAV("LB")=6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BPSLISTNAV("MP")=14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BPSLISTNAV("SD")=13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BPSLISTNAV("VW")=1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BPSUC="ABCDEFGHIJKLMNOPQRSTUVWXYZ"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BPSLC="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abcdefghijklmnopqrstuvwxyz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Display the list of actions to the user once, upon executing the PR option.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List can be re-displayed to the user by entering ??.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!,"VW View Rx CR CRI Report CI TPJI Claim Info ER TPJI ECME Rx"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W !,"CL Claim Log IN Insurance AP TPJI Acct Pro ES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Status"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W !,"BE Billing Events LB List of Bills CM TPJI AR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Comm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EV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Verif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 W !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</w:p>
          <w:p w:rsidR="000175A8" w:rsidRPr="00C702DD" w:rsidRDefault="000175A8" w:rsidP="00B44FB4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44FB4" w:rsidRPr="00882CD6" w:rsidTr="00B44FB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44FB4" w:rsidRPr="00882CD6" w:rsidRDefault="00B44FB4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B44FB4" w:rsidRPr="00882CD6" w:rsidTr="00B44FB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FB4" w:rsidRPr="00882CD6" w:rsidRDefault="00B44FB4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B44FB4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SELECT(BPSLIST) ; Allow user to select sections of the list to be printed.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This function returns a 1 if the user entered one or more sections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to be printed, 0 if no selection was made.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This function expects the following variables to exist: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- BPSVRX("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LISTNAV",Section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#) = Beginning Line#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where Section# is a number, 1-14, corresponding to a section of the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ListMan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list, and Beginning Line# is the first line of that section.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Returns the BPSLIST array with a list of one or more sections: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BPSLIST(Section#) = First Line ^ Last Line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Where First Line and Last Line are the first and last lines of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that section in the list and Section# can be one or more numbers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from 1 to 14, each corresponding to a section: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10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AP, TPJI Account Profile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3 - BE, Billing Events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9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CI, TPJI Claim Info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2 - CL, Claim Log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11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CM, TPJI AR Comment History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5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CR, Claims Response Inquiry Report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12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ER, TPJI ECME Rx Information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13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ES, Eligibility Status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14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EV, Eligibility Verification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6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IN, Insurance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7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LB, List of Bills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8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MP, Medication Profile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4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SD, Sensitive Drug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1 - VW, View Rx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N BPSLC,BPSLISTNAV,BPSSECBEGIN,BPSSECEND,BPSSECNUM,BPSSECLIST,BPSSEL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N BPSUC,BPSX,BPSY,DA,DIR,DIROUT,DIRUT,DTOUT,DUOUT,X,Y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BPSSECLIST=",AP,BE,CI,CL,CM,CR,ER,ES,EV,IN,LB,MP,SD,VW,"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BPSLISTNAV("AP")=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10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BPSLISTNAV("BE")=3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BPSLISTNAV("CI")=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9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BPSLISTNAV("CL")=2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BPSLISTNAV("CM")=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11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BPSLISTNAV("CR")=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5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BPSLISTNAV("ER")=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12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BPSLISTNAV("ES")=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13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BPSLISTNAV("EV")=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14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BPSLISTNAV("IN")=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6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BPSLISTNAV("LB")=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7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BPSLISTNAV("MP")=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8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BPSLISTNAV("SD")=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4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BPSLISTNAV("VW")=1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BPSUC="ABCDEFGHIJKLMNOPQRSTUVWXYZ"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BPSLC="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abcdefghijklmnopqrstuvwxyz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Display the list of actions to the user once, upon executing the PR option.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List can be re-displayed to the user by entering ??.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!,"VW View Rx CR CRI Report CI TPJI Claim Info ER TPJI ECME Rx"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W !,"CL Claim Log IN Insurance AP TPJI Acct Pro ES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Status"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W !,"BE Billing Events LB List of Bills CM TPJI AR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Comm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EV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Verif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W !,"SD Sensitive Drug MP Med Profile"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</w:p>
          <w:p w:rsidR="00B04031" w:rsidRPr="00882CD6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53725D" w:rsidRDefault="0053725D" w:rsidP="0053725D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7"/>
        <w:gridCol w:w="1181"/>
        <w:gridCol w:w="1268"/>
        <w:gridCol w:w="1103"/>
        <w:gridCol w:w="3288"/>
      </w:tblGrid>
      <w:tr w:rsidR="00430F3D" w:rsidRPr="00C702DD" w:rsidTr="00225298">
        <w:trPr>
          <w:tblHeader/>
        </w:trPr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Subroutine Name</w:t>
            </w:r>
          </w:p>
        </w:tc>
        <w:tc>
          <w:tcPr>
            <w:tcW w:w="6840" w:type="dxa"/>
            <w:gridSpan w:val="4"/>
            <w:tcBorders>
              <w:bottom w:val="single" w:sz="6" w:space="0" w:color="000000"/>
            </w:tcBorders>
            <w:vAlign w:val="center"/>
          </w:tcPr>
          <w:p w:rsidR="00430F3D" w:rsidRPr="00C702DD" w:rsidRDefault="00430F3D" w:rsidP="0022529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PRINT^BPSVRX3</w:t>
            </w:r>
          </w:p>
        </w:tc>
      </w:tr>
      <w:tr w:rsidR="00430F3D" w:rsidRPr="00C702DD" w:rsidTr="00225298"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81" w:type="dxa"/>
            <w:tcBorders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8" w:type="dxa"/>
            <w:tcBorders>
              <w:left w:val="nil"/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288" w:type="dxa"/>
            <w:tcBorders>
              <w:lef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430F3D" w:rsidRPr="00C702DD" w:rsidTr="00225298"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6840" w:type="dxa"/>
            <w:gridSpan w:val="4"/>
            <w:vAlign w:val="center"/>
          </w:tcPr>
          <w:p w:rsidR="00430F3D" w:rsidRPr="00C702DD" w:rsidRDefault="00430F3D" w:rsidP="00225298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430F3D" w:rsidRPr="00C702DD" w:rsidTr="00225298">
        <w:tc>
          <w:tcPr>
            <w:tcW w:w="2767" w:type="dxa"/>
            <w:tcBorders>
              <w:bottom w:val="single" w:sz="6" w:space="0" w:color="000000"/>
            </w:tcBorders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430F3D" w:rsidRPr="00C702DD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430F3D" w:rsidRPr="00C702DD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F3D" w:rsidRPr="00C702DD" w:rsidRDefault="00430F3D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430F3D" w:rsidRDefault="000175A8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PRINT ;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Print sections of the list.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BPSLIST will be an array of one or more sections from the existing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;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ListMan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list stored in ^TMP("BPSVRX",$J). Format of BPSLIST: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BPSLIST(Section#) = First Line ^ Last Line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Where First Line and Last Line are the first and last lines of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that section in the list and Section# can be one or more numbers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from 1 to 14, each corresponding to a section: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8 - AP, TPJI Account Profile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3 - BE, Billing Events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7 - CI, TPJI Claim Info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2 - CL, Claim Log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9 - CM, TPJI AR Comment History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4 - CR, Claims Response Inquiry Report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10 - ER, TPJI ECME Rx Information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11 - ES, Eligibility Status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12 - EV, Eligibility Verification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5 - IN, Insurance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6 - LB, List of Bills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14 - MP, Medication Profile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13 - SD, Sensitive Drug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 1 - VW, View Rx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N BPSCRT,BPSBEGIN,BPSDASHES,BPSEND,BPSLINE,BPSPAGE,BPSSECTION,BPSSTOP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BPSCRT=$S($E(IOST,1,2)="C-":1,1:0)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BPSPAGE=0,BPSSTOP=0,$P(BPSDASHES,"=",79)=""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S BPSSECTION=""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F  S BPSSECTION=$O(BPSLIST(BPSSECTION)) Q:BPSSECTION=""  D  Q:BPSSTOP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S BPSBEGIN=$P(BPSLIST(BPSSECTION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),U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,1)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S BPSEND=$P(BPSLIST(BPSSECTION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),U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,2)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; Display the header at the top of each section.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D HEADER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S BPSLINE=BPSBEGIN-1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. 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  S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 BPSLINE=$O(BPSAR(BPSLINE)) Q:'BPSLINE  Q:BPSLINE&gt;BPSEND  D  Q:BPSSTOP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. I $Y+3&gt;IOSL D HEADER I BPSSTOP Q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. . 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 !,BPSAR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(BPSLINE)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. 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. Q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. Q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I BPSSTOP G PRINTQ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I $Y+4&gt;IOSL D HEADER I BPSSTOP G PRINTQ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!!?5,"*** End of Report ***"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I BPSCRT S 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0)="E" W ! D ^DIR K DIR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;</w:t>
            </w:r>
          </w:p>
          <w:p w:rsidR="000175A8" w:rsidRPr="00C702DD" w:rsidRDefault="000175A8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30F3D" w:rsidRPr="00882CD6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30F3D" w:rsidRPr="00882CD6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Modified Logic (Changes are highlighted)</w:t>
            </w:r>
          </w:p>
        </w:tc>
      </w:tr>
      <w:tr w:rsidR="00430F3D" w:rsidRPr="00882CD6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F3D" w:rsidRPr="00882CD6" w:rsidRDefault="00430F3D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430F3D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PRINT ;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Print sections of the list.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lastRenderedPageBreak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BPSLIST will be an array of one or more sections from the existing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ListMan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list stored in ^TMP("BPSVRX",$J). Format of BPSLIST: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BPSLIST(Section#) = First Line ^ Last Line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Where First Line and Last Line are the first and last lines of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that section in the list and Section# can be one or more numbers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from 1 to 14, each corresponding to a section: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1 - VW, View Rx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10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AP, TPJI Account Profile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3 - BE, Billing Events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9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CI, TPJI Claim Info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2 - CL, Claim Log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11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CM, TPJI AR Comment History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5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CR, Claims Response Inquiry Report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12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ER, TPJI ECME Rx Information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13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ES, Eligibility Status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14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EV, Eligibility Verification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6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IN, Insurance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7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LB, List of Bills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8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MP, Medication Profile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; </w:t>
            </w:r>
            <w:r w:rsidR="00F85FF5"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4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- SD, Sensitive Drug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 1 - VW, View Rx</w:t>
            </w:r>
            <w:r w:rsidR="00F85FF5"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</w:r>
            <w:r w:rsidR="00F85FF5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N BPSCRT,BPSBEGIN,BPSDASHES,BPSEND,BPSLINE,BPSPAGE,BPSSECTION,BPSSTOP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BPSCRT=$S($E(IOST,1,2)="C-":1,1:0)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BPSPAGE=0,BPSSTOP=0,$P(BPSDASHES,"=",79)=""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S BPSSECTION=""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F  S BPSSECTION=$O(BPSLIST(BPSSECTION)) Q:BPSSECTION=""  D  Q:BPSSTOP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S BPSBEGIN=$P(BPSLIST(BPSSECTION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),U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,1)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S BPSEND=$P(BPSLIST(BPSSECTION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),U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,2)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; Display the header at the top of each section.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D HEADER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S BPSLINE=BPSBEGIN-1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. 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F  S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 BPSLINE=$O(BPSAR(BPSLINE)) Q:'BPSLINE  Q:BPSLINE&gt;BPSEND  D  Q:BPSSTOP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. I $Y+3&gt;IOSL D HEADER I BPSSTOP Q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. . 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 !,BPSAR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(BPSLINE)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. 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. Q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. Q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I BPSSTOP G PRINTQ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I $Y+4&gt;IOSL D HEADER I BPSSTOP G PRINTQ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!!?5,"*** End of Report ***"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I BPSCRT S 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DIR(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0)="E" W ! D ^DIR K DIR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;</w:t>
            </w:r>
          </w:p>
          <w:p w:rsidR="00B04031" w:rsidRPr="00882CD6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430F3D" w:rsidRDefault="00430F3D" w:rsidP="0053725D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7"/>
        <w:gridCol w:w="1181"/>
        <w:gridCol w:w="1268"/>
        <w:gridCol w:w="1103"/>
        <w:gridCol w:w="3288"/>
      </w:tblGrid>
      <w:tr w:rsidR="00430F3D" w:rsidRPr="00C702DD" w:rsidTr="00225298">
        <w:trPr>
          <w:tblHeader/>
        </w:trPr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6840" w:type="dxa"/>
            <w:gridSpan w:val="4"/>
            <w:tcBorders>
              <w:bottom w:val="single" w:sz="6" w:space="0" w:color="000000"/>
            </w:tcBorders>
            <w:vAlign w:val="center"/>
          </w:tcPr>
          <w:p w:rsidR="00430F3D" w:rsidRPr="00C702DD" w:rsidRDefault="00430F3D" w:rsidP="0022529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HELP^BPSVRX3</w:t>
            </w:r>
          </w:p>
        </w:tc>
      </w:tr>
      <w:tr w:rsidR="00430F3D" w:rsidRPr="00C702DD" w:rsidTr="00225298"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81" w:type="dxa"/>
            <w:tcBorders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8" w:type="dxa"/>
            <w:tcBorders>
              <w:left w:val="nil"/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288" w:type="dxa"/>
            <w:tcBorders>
              <w:left w:val="nil"/>
            </w:tcBorders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430F3D" w:rsidRPr="00C702DD" w:rsidTr="00225298">
        <w:tc>
          <w:tcPr>
            <w:tcW w:w="2767" w:type="dxa"/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6840" w:type="dxa"/>
            <w:gridSpan w:val="4"/>
            <w:vAlign w:val="center"/>
          </w:tcPr>
          <w:p w:rsidR="00430F3D" w:rsidRPr="00C702DD" w:rsidRDefault="00430F3D" w:rsidP="00225298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430F3D" w:rsidRPr="00C702DD" w:rsidTr="00225298">
        <w:tc>
          <w:tcPr>
            <w:tcW w:w="2767" w:type="dxa"/>
            <w:tcBorders>
              <w:bottom w:val="single" w:sz="6" w:space="0" w:color="000000"/>
            </w:tcBorders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40" w:type="dxa"/>
            <w:gridSpan w:val="4"/>
            <w:tcBorders>
              <w:bottom w:val="single" w:sz="4" w:space="0" w:color="auto"/>
            </w:tcBorders>
            <w:vAlign w:val="center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430F3D" w:rsidRPr="00C702DD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30F3D" w:rsidRPr="00C702DD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430F3D" w:rsidRPr="00C702DD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F3D" w:rsidRPr="00C702DD" w:rsidRDefault="00430F3D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430F3D" w:rsidRDefault="000175A8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HELP ;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?? Help - Display Options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 !,"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VW View Rx CR CRI Report CI TPJI Claim Info ER TPJI ECME Rx"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W !,"CL Claim Log IN Insurance AP TPJI Acct Pro ES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Status"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 xml:space="preserve"> W !,"BE Billing Events LB List of Bills CM TPJI AR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Comm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EV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Verif</w:t>
            </w:r>
            <w:proofErr w:type="spell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!," Select one or many report(s) to print, separated by commas. When all"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</w:t>
            </w:r>
            <w:proofErr w:type="gramStart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 !,"</w:t>
            </w:r>
            <w:proofErr w:type="gramEnd"/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reports have been selected, hit enter without making another selection."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!," Example: 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!," Select Report to Print: VW,IN,CM"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W !," Select Report to Print: ES"</w:t>
            </w:r>
            <w:r w:rsidRPr="000175A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br/>
              <w:t> Q</w:t>
            </w:r>
          </w:p>
          <w:p w:rsidR="000175A8" w:rsidRPr="00C702DD" w:rsidRDefault="000175A8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30F3D" w:rsidRPr="00882CD6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30F3D" w:rsidRPr="00882CD6" w:rsidRDefault="00430F3D" w:rsidP="00225298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430F3D" w:rsidRPr="00882CD6" w:rsidTr="0022529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0F3D" w:rsidRPr="00882CD6" w:rsidRDefault="00430F3D" w:rsidP="00225298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430F3D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HELP ;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?? Help - Display Options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 !,"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VW View Rx CR CRI Report CI TPJI Claim Info ER TPJI ECME Rx"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W !,"CL Claim Log IN Insurance AP TPJI Acct Pro ES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Status"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 xml:space="preserve"> W !,"BE Billing Events LB List of Bills CM TPJI AR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Comm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EV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Elig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Verif</w:t>
            </w:r>
            <w:proofErr w:type="spell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r w:rsidRPr="00F85FF5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W !,"SD Sensitive Drug MP Med Profile"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!," Select one or many report(s) to print, separated by commas. When all"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</w:t>
            </w:r>
            <w:proofErr w:type="gramStart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W !,"</w:t>
            </w:r>
            <w:proofErr w:type="gramEnd"/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reports have been selected, hit enter without making another selection."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!," Example: 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!," Select Report to Print: VW,IN,CM"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W !," Select Report to Print: ES"</w:t>
            </w:r>
            <w:r w:rsidRPr="00B04031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br/>
              <w:t> Q</w:t>
            </w:r>
          </w:p>
          <w:p w:rsidR="00B04031" w:rsidRPr="00882CD6" w:rsidRDefault="00B04031" w:rsidP="00225298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430F3D" w:rsidRDefault="00430F3D" w:rsidP="0053725D"/>
    <w:p w:rsidR="00430F3D" w:rsidRDefault="00430F3D" w:rsidP="0053725D"/>
    <w:p w:rsidR="00B44FB4" w:rsidRDefault="00B44FB4" w:rsidP="0053725D"/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1181"/>
        <w:gridCol w:w="429"/>
        <w:gridCol w:w="840"/>
        <w:gridCol w:w="496"/>
        <w:gridCol w:w="86"/>
        <w:gridCol w:w="521"/>
        <w:gridCol w:w="1354"/>
        <w:gridCol w:w="1934"/>
      </w:tblGrid>
      <w:tr w:rsidR="0053725D" w:rsidRPr="00C702DD" w:rsidTr="0002560C">
        <w:trPr>
          <w:tblHeader/>
        </w:trPr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Subroutine Name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53725D" w:rsidRPr="00C702DD" w:rsidRDefault="00602571" w:rsidP="0002560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MEDPRO^PSOPMP0</w:t>
            </w:r>
          </w:p>
        </w:tc>
      </w:tr>
      <w:tr w:rsidR="0053725D" w:rsidRPr="00C702DD" w:rsidTr="0002560C"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346" w:type="dxa"/>
            <w:tcBorders>
              <w:right w:val="nil"/>
            </w:tcBorders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9" w:type="dxa"/>
            <w:gridSpan w:val="2"/>
            <w:tcBorders>
              <w:left w:val="nil"/>
              <w:right w:val="nil"/>
            </w:tcBorders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43" w:type="dxa"/>
            <w:gridSpan w:val="3"/>
            <w:tcBorders>
              <w:left w:val="nil"/>
              <w:right w:val="nil"/>
            </w:tcBorders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804" w:type="dxa"/>
            <w:gridSpan w:val="2"/>
            <w:tcBorders>
              <w:left w:val="nil"/>
            </w:tcBorders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53725D" w:rsidRPr="00C702DD" w:rsidTr="0002560C"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Story</w:t>
            </w:r>
          </w:p>
        </w:tc>
        <w:tc>
          <w:tcPr>
            <w:tcW w:w="7842" w:type="dxa"/>
            <w:gridSpan w:val="8"/>
            <w:vAlign w:val="center"/>
          </w:tcPr>
          <w:p w:rsidR="0053725D" w:rsidRPr="00C702DD" w:rsidRDefault="0053725D" w:rsidP="0002560C">
            <w:pPr>
              <w:rPr>
                <w:rFonts w:eastAsia="Calibri"/>
                <w:iCs/>
                <w:sz w:val="20"/>
                <w:szCs w:val="20"/>
              </w:rPr>
            </w:pPr>
            <w:r>
              <w:rPr>
                <w:rFonts w:eastAsia="Calibri"/>
                <w:iCs/>
                <w:sz w:val="20"/>
                <w:szCs w:val="20"/>
              </w:rPr>
              <w:t>US594</w:t>
            </w:r>
          </w:p>
        </w:tc>
      </w:tr>
      <w:tr w:rsidR="0053725D" w:rsidRPr="00C702DD" w:rsidTr="0002560C">
        <w:tc>
          <w:tcPr>
            <w:tcW w:w="3209" w:type="dxa"/>
            <w:tcBorders>
              <w:bottom w:val="single" w:sz="6" w:space="0" w:color="000000"/>
            </w:tcBorders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Related 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Menu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t>Options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eastAsia="Times New Roman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eastAsia="Times New Roman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7842" w:type="dxa"/>
            <w:gridSpan w:val="8"/>
            <w:tcBorders>
              <w:bottom w:val="single" w:sz="4" w:space="0" w:color="auto"/>
            </w:tcBorders>
            <w:vAlign w:val="center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BPS RPT VIEW ECME RX</w:t>
            </w:r>
          </w:p>
        </w:tc>
      </w:tr>
      <w:tr w:rsidR="0053725D" w:rsidRPr="00C702DD" w:rsidTr="00025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20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53725D" w:rsidRPr="00B256E0" w:rsidRDefault="0053725D" w:rsidP="0002560C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B256E0">
              <w:rPr>
                <w:rFonts w:eastAsia="Times New Roman"/>
                <w:sz w:val="20"/>
                <w:szCs w:val="20"/>
              </w:rPr>
              <w:t>Related Subroutines</w:t>
            </w: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is Called By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C702DD">
              <w:rPr>
                <w:rFonts w:eastAsia="Times New Roman"/>
                <w:sz w:val="20"/>
                <w:szCs w:val="20"/>
              </w:rPr>
              <w:t>This Subroutine Calls</w:t>
            </w:r>
          </w:p>
        </w:tc>
      </w:tr>
      <w:tr w:rsidR="0053725D" w:rsidRPr="00C702DD" w:rsidTr="00025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320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53725D" w:rsidRPr="00C702DD" w:rsidRDefault="0053725D" w:rsidP="0002560C">
            <w:pPr>
              <w:rPr>
                <w:rFonts w:eastAsia="Calibri"/>
                <w:b/>
                <w:bCs/>
              </w:rPr>
            </w:pPr>
          </w:p>
        </w:tc>
        <w:tc>
          <w:tcPr>
            <w:tcW w:w="3356" w:type="dxa"/>
            <w:gridSpan w:val="4"/>
            <w:tcBorders>
              <w:bottom w:val="single" w:sz="4" w:space="0" w:color="auto"/>
            </w:tcBorders>
            <w:vAlign w:val="center"/>
          </w:tcPr>
          <w:p w:rsidR="0053725D" w:rsidRPr="00C702DD" w:rsidRDefault="0053725D" w:rsidP="0053725D">
            <w:pPr>
              <w:spacing w:before="60" w:after="60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MP^BPSVRX</w:t>
            </w:r>
          </w:p>
        </w:tc>
        <w:tc>
          <w:tcPr>
            <w:tcW w:w="4486" w:type="dxa"/>
            <w:gridSpan w:val="4"/>
            <w:tcBorders>
              <w:bottom w:val="single" w:sz="4" w:space="0" w:color="auto"/>
            </w:tcBorders>
            <w:vAlign w:val="center"/>
          </w:tcPr>
          <w:p w:rsidR="0053725D" w:rsidRPr="00C702DD" w:rsidRDefault="00716DBA" w:rsidP="0002560C">
            <w:pPr>
              <w:spacing w:before="60" w:after="60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LOAD^PSOPMPPF, SETSORT^PSOPMP0, SETLINE^PSOPMP0</w:t>
            </w:r>
          </w:p>
        </w:tc>
      </w:tr>
      <w:tr w:rsidR="0053725D" w:rsidRPr="00C702DD" w:rsidTr="0002560C"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7842" w:type="dxa"/>
            <w:gridSpan w:val="8"/>
            <w:tcBorders>
              <w:bottom w:val="single" w:sz="6" w:space="0" w:color="000000"/>
            </w:tcBorders>
            <w:vAlign w:val="center"/>
          </w:tcPr>
          <w:p w:rsidR="0053725D" w:rsidRPr="00C702DD" w:rsidRDefault="0053725D" w:rsidP="0053725D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TBD; a new one will need to be created.</w:t>
            </w:r>
          </w:p>
        </w:tc>
      </w:tr>
      <w:tr w:rsidR="00716DBA" w:rsidRPr="00C702DD" w:rsidTr="004971F1">
        <w:tc>
          <w:tcPr>
            <w:tcW w:w="3209" w:type="dxa"/>
            <w:tcBorders>
              <w:right w:val="single" w:sz="4" w:space="0" w:color="auto"/>
            </w:tcBorders>
            <w:shd w:val="clear" w:color="auto" w:fill="F3F3F3"/>
          </w:tcPr>
          <w:p w:rsidR="00716DBA" w:rsidRPr="00C702DD" w:rsidRDefault="00716DBA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Data Passing</w:t>
            </w:r>
          </w:p>
        </w:tc>
        <w:tc>
          <w:tcPr>
            <w:tcW w:w="1831" w:type="dxa"/>
            <w:gridSpan w:val="2"/>
            <w:tcBorders>
              <w:left w:val="single" w:sz="4" w:space="0" w:color="auto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 w:rsidRPr="00DE74AA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Parameter </w:t>
            </w:r>
            <w:r w:rsidRPr="00DE74AA">
              <w:rPr>
                <w:rFonts w:eastAsia="Times New Roman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DE74AA"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 w:rsidRPr="00DE74AA"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Parameter Output</w:t>
            </w: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</w:tcPr>
          <w:p w:rsidR="00716DBA" w:rsidRPr="00DE74AA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Function Return Value</w:t>
            </w:r>
          </w:p>
        </w:tc>
        <w:tc>
          <w:tcPr>
            <w:tcW w:w="2231" w:type="dxa"/>
            <w:tcBorders>
              <w:left w:val="nil"/>
            </w:tcBorders>
          </w:tcPr>
          <w:p w:rsidR="00716DBA" w:rsidRPr="00C702DD" w:rsidRDefault="00716DBA" w:rsidP="00935192">
            <w:pPr>
              <w:spacing w:before="60" w:after="60" w:line="240" w:lineRule="auto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sz w:val="20"/>
                <w:szCs w:val="20"/>
              </w:rPr>
            </w:r>
            <w:r w:rsidR="009E2815"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eastAsia="Times New Roman"/>
                <w:sz w:val="20"/>
                <w:szCs w:val="20"/>
              </w:rPr>
              <w:t xml:space="preserve"> Global Modified</w:t>
            </w:r>
          </w:p>
        </w:tc>
      </w:tr>
      <w:tr w:rsidR="0053725D" w:rsidRPr="00C702DD" w:rsidTr="0002560C"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7842" w:type="dxa"/>
            <w:gridSpan w:val="8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RXIEN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IEN for Prescription</w:t>
            </w:r>
          </w:p>
          <w:p w:rsidR="0053725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>
              <w:rPr>
                <w:rFonts w:eastAsia="Times New Roman"/>
                <w:iCs/>
                <w:sz w:val="20"/>
                <w:szCs w:val="20"/>
              </w:rPr>
              <w:t>FIILL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</w:t>
            </w:r>
            <w:r>
              <w:rPr>
                <w:rFonts w:eastAsia="Times New Roman"/>
                <w:iCs/>
                <w:sz w:val="20"/>
                <w:szCs w:val="20"/>
              </w:rPr>
              <w:t>Fill number (0 if original)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53725D" w:rsidRPr="00C702DD" w:rsidTr="0002560C">
        <w:tc>
          <w:tcPr>
            <w:tcW w:w="3209" w:type="dxa"/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7842" w:type="dxa"/>
            <w:gridSpan w:val="8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Name: </w:t>
            </w:r>
            <w:r w:rsidR="00716DBA">
              <w:rPr>
                <w:rFonts w:eastAsia="Times New Roman"/>
                <w:iCs/>
                <w:sz w:val="20"/>
                <w:szCs w:val="20"/>
              </w:rPr>
              <w:t>n/a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Definition:  </w:t>
            </w:r>
          </w:p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New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Modify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Delete     </w:t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02DD">
              <w:rPr>
                <w:rFonts w:eastAsia="Times New Roman"/>
                <w:iCs/>
                <w:sz w:val="20"/>
                <w:szCs w:val="20"/>
              </w:rPr>
              <w:instrText xml:space="preserve"> FORMCHECKBOX </w:instrText>
            </w:r>
            <w:r w:rsidR="009E2815">
              <w:rPr>
                <w:rFonts w:eastAsia="Times New Roman"/>
                <w:iCs/>
                <w:sz w:val="20"/>
                <w:szCs w:val="20"/>
              </w:rPr>
            </w:r>
            <w:r w:rsidR="009E2815">
              <w:rPr>
                <w:rFonts w:eastAsia="Times New Roman"/>
                <w:iCs/>
                <w:sz w:val="20"/>
                <w:szCs w:val="20"/>
              </w:rPr>
              <w:fldChar w:fldCharType="separate"/>
            </w:r>
            <w:r w:rsidRPr="00C702DD">
              <w:rPr>
                <w:rFonts w:eastAsia="Times New Roman"/>
                <w:iCs/>
                <w:sz w:val="20"/>
                <w:szCs w:val="20"/>
              </w:rPr>
              <w:fldChar w:fldCharType="end"/>
            </w:r>
            <w:r w:rsidRPr="00C702DD">
              <w:rPr>
                <w:rFonts w:eastAsia="Times New Roman"/>
                <w:iCs/>
                <w:sz w:val="20"/>
                <w:szCs w:val="20"/>
              </w:rPr>
              <w:t xml:space="preserve"> No Change</w:t>
            </w:r>
          </w:p>
        </w:tc>
      </w:tr>
      <w:tr w:rsidR="0053725D" w:rsidRPr="00C702DD" w:rsidTr="0002560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3725D" w:rsidRPr="00C702DD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Current Logic</w:t>
            </w:r>
          </w:p>
        </w:tc>
      </w:tr>
      <w:tr w:rsidR="0053725D" w:rsidRPr="00C702DD" w:rsidTr="0002560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25D" w:rsidRPr="00C702DD" w:rsidRDefault="0053725D" w:rsidP="0002560C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53725D" w:rsidRPr="00C702DD" w:rsidRDefault="0053725D" w:rsidP="0002560C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:rsidR="0053725D" w:rsidRPr="00C702DD" w:rsidRDefault="0053725D" w:rsidP="0002560C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3725D" w:rsidRPr="00882CD6" w:rsidTr="0002560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3725D" w:rsidRPr="00882CD6" w:rsidRDefault="0053725D" w:rsidP="0002560C">
            <w:pPr>
              <w:spacing w:before="60" w:after="60"/>
              <w:rPr>
                <w:rFonts w:eastAsia="Times New Roman"/>
                <w:iCs/>
                <w:sz w:val="20"/>
                <w:szCs w:val="20"/>
              </w:rPr>
            </w:pPr>
            <w:r w:rsidRPr="00C702DD">
              <w:rPr>
                <w:rFonts w:eastAsia="Times New Roman"/>
                <w:iCs/>
                <w:sz w:val="20"/>
                <w:szCs w:val="20"/>
              </w:rPr>
              <w:t>Modified Logic (Changes are highlighted)</w:t>
            </w:r>
          </w:p>
        </w:tc>
      </w:tr>
      <w:tr w:rsidR="0053725D" w:rsidRPr="00882CD6" w:rsidTr="0002560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10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725D" w:rsidRPr="00882CD6" w:rsidRDefault="0053725D" w:rsidP="0002560C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:rsidR="0053725D" w:rsidRDefault="00B44FB4" w:rsidP="0002560C">
            <w:pPr>
              <w:spacing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MEDPRO(RXIEN,FILL) ; MP Medication Profile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This procedure relies on existing procedures which are part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; of Patient Medication Profile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ListMan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screen.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New variables used in this procedure.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N PSODFN,PSOSIGDP,PSOSITE,PSOSRTBY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^TMP("PSOPMP0",$J),^TMP("PSOPMPSR",$J)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; Determine Division IEN,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to file# 59, and Patient IEN.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PSOSITE=+$$RXSITE^PSOBPSUT(RXIEN,FILL)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S PSODFN=+$$GET1^DIQ(52,RXIEN,2,"I")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LOAD determines Division or User preferences.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D LOAD^PSOPMPPF(PSOSITE,DUZ)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S PSOSIGDP=0 ; Do not include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signetur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info.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SETSORT collects medication data into ^TMP("PSOPMPSR").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SETLINE takes the data collected in ^TMP("PSOPMPSR") and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 creates the display lines in ^TMP("PSOPMP0").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D SETSORT(PSOSRTBY)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D SETLINE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K ^TMP("PSOPMPSR",$J)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 xml:space="preserve"> ; Clean up variable set but neither </w:t>
            </w:r>
            <w:proofErr w:type="spellStart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Newed</w:t>
            </w:r>
            <w:proofErr w:type="spellEnd"/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nor Killed in LOAD^PSOPMPPF.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N PSOEXDCE,PSORDCNT,PSORDER,PSOSRTBY,PSOSTSEQ,PSOSTSGP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;</w:t>
            </w:r>
            <w:r w:rsidRPr="00B44FB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br/>
              <w:t> Q</w:t>
            </w:r>
          </w:p>
          <w:p w:rsidR="00B44FB4" w:rsidRPr="00882CD6" w:rsidRDefault="00B44FB4" w:rsidP="0002560C">
            <w:pPr>
              <w:spacing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:rsidR="003B798E" w:rsidRDefault="003B798E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287DA3" w:rsidRPr="004A166D" w:rsidRDefault="009E3C16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5A50F5">
        <w:rPr>
          <w:rFonts w:ascii="Times New Roman" w:eastAsia="Times New Roman" w:hAnsi="Times New Roman" w:cs="Times New Roman"/>
          <w:sz w:val="24"/>
          <w:szCs w:val="24"/>
        </w:rPr>
        <w:t>wo</w:t>
      </w:r>
      <w:r w:rsidR="00B25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 action</w:t>
      </w:r>
      <w:r w:rsidR="00B25BB0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>will be added to file #101 PROTOCOL.  The table</w:t>
      </w:r>
      <w:r w:rsidR="00ED17BF">
        <w:rPr>
          <w:rFonts w:ascii="Times New Roman" w:eastAsia="Times New Roman" w:hAnsi="Times New Roman" w:cs="Times New Roman"/>
          <w:sz w:val="24"/>
          <w:szCs w:val="24"/>
        </w:rPr>
        <w:t>s below describe how these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action</w:t>
      </w:r>
      <w:r w:rsidR="00ED17BF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17BF"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be added.</w:t>
      </w:r>
    </w:p>
    <w:p w:rsidR="009E3C16" w:rsidRDefault="009E3C16" w:rsidP="000A49A7">
      <w:pPr>
        <w:spacing w:line="240" w:lineRule="auto"/>
        <w:ind w:right="720"/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2670EF" w:rsidTr="00262E16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70EF" w:rsidRDefault="002670EF" w:rsidP="003B798E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 xml:space="preserve">#.01 </w:t>
            </w:r>
            <w:r w:rsidR="00D33AA8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 xml:space="preserve">BPS VRX NAV </w:t>
            </w:r>
            <w:r w:rsidR="00542549">
              <w:rPr>
                <w:sz w:val="20"/>
                <w:szCs w:val="20"/>
              </w:rPr>
              <w:t>SENSITIVE DRUG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#1 - ITEM TEXT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542549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Sensitive Drug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 xml:space="preserve">#4 </w:t>
            </w:r>
            <w:r w:rsidR="00D33AA8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TYPE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ACTION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 xml:space="preserve">#12 </w:t>
            </w:r>
            <w:r w:rsidR="00D33AA8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PACKAGE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BPS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#15 - EXIT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3C16" w:rsidRDefault="009E3C16" w:rsidP="005A50F5">
            <w:pPr>
              <w:ind w:right="720"/>
              <w:jc w:val="center"/>
            </w:pPr>
            <w:r>
              <w:rPr>
                <w:sz w:val="20"/>
                <w:szCs w:val="20"/>
              </w:rPr>
              <w:t>"S VALMBCK=""R"""</w:t>
            </w:r>
          </w:p>
        </w:tc>
      </w:tr>
      <w:tr w:rsidR="009E3C16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C16" w:rsidRDefault="009E3C16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E3C16" w:rsidRDefault="00287DA3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  <w:r w:rsidR="009E3C16">
              <w:rPr>
                <w:sz w:val="20"/>
                <w:szCs w:val="20"/>
              </w:rPr>
              <w:t>"</w:t>
            </w:r>
          </w:p>
        </w:tc>
      </w:tr>
    </w:tbl>
    <w:p w:rsidR="00C34095" w:rsidRDefault="00C34095" w:rsidP="004A166D">
      <w:pPr>
        <w:ind w:right="720"/>
      </w:pPr>
    </w:p>
    <w:p w:rsidR="00D33AA8" w:rsidRDefault="00D33AA8" w:rsidP="004A166D">
      <w:pPr>
        <w:ind w:right="720"/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2670EF" w:rsidTr="00262E16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70EF" w:rsidRDefault="002670EF" w:rsidP="003B798E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C34095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BPS VRX NAV MED PROFILE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#1 - ITEM TEXT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4A166D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Medication Profile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 xml:space="preserve">#4 </w:t>
            </w:r>
            <w:r w:rsidR="005C7F27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TYPE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ACTION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#12 - PACKAGE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sz w:val="20"/>
                <w:szCs w:val="20"/>
              </w:rPr>
              <w:t>BPS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#15 - EXIT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AB6255">
            <w:pPr>
              <w:ind w:right="720"/>
              <w:jc w:val="center"/>
            </w:pPr>
            <w:r>
              <w:rPr>
                <w:sz w:val="20"/>
                <w:szCs w:val="20"/>
              </w:rPr>
              <w:t>"S VALMBCK=""R"""</w:t>
            </w:r>
          </w:p>
        </w:tc>
      </w:tr>
      <w:tr w:rsidR="00C34095" w:rsidTr="00262E16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3B798E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095" w:rsidRDefault="00C34095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</w:t>
            </w:r>
            <w:r w:rsidR="00D33AA8">
              <w:rPr>
                <w:sz w:val="20"/>
                <w:szCs w:val="20"/>
              </w:rPr>
              <w:t>D NAV^BPSVRX(</w:t>
            </w:r>
            <w:r w:rsidR="00F7358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246384" w:rsidRDefault="00246384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2D231F" w:rsidRDefault="002D231F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following actions are existing protocols that will need to be edited as follows:</w:t>
      </w:r>
    </w:p>
    <w:p w:rsidR="002D231F" w:rsidRDefault="002D231F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BILL LIST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 w:rsidRPr="00F7358B">
              <w:rPr>
                <w:sz w:val="20"/>
                <w:szCs w:val="20"/>
                <w:highlight w:val="yellow"/>
              </w:rPr>
              <w:t>7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CRI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 w:rsidRPr="00F7358B">
              <w:rPr>
                <w:sz w:val="20"/>
                <w:szCs w:val="20"/>
                <w:highlight w:val="yellow"/>
              </w:rPr>
              <w:t>5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DG ELIG STATUS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Pr="00F7358B">
              <w:rPr>
                <w:sz w:val="20"/>
                <w:szCs w:val="20"/>
                <w:highlight w:val="yellow"/>
              </w:rPr>
              <w:t>1</w:t>
            </w:r>
            <w:r w:rsidR="00F7358B" w:rsidRPr="00F7358B">
              <w:rPr>
                <w:sz w:val="20"/>
                <w:szCs w:val="20"/>
                <w:highlight w:val="yellow"/>
              </w:rPr>
              <w:t>3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DG ELIG VERIFICATION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Pr="00F7358B">
              <w:rPr>
                <w:sz w:val="20"/>
                <w:szCs w:val="20"/>
                <w:highlight w:val="yellow"/>
              </w:rPr>
              <w:t>14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INS POL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 w:rsidRPr="00F7358B">
              <w:rPr>
                <w:sz w:val="20"/>
                <w:szCs w:val="20"/>
                <w:highlight w:val="yellow"/>
              </w:rPr>
              <w:t>6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TPJI AR ACCT PROFILE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Pr="00F7358B">
              <w:rPr>
                <w:sz w:val="20"/>
                <w:szCs w:val="20"/>
                <w:highlight w:val="yellow"/>
              </w:rPr>
              <w:t>1</w:t>
            </w:r>
            <w:r w:rsidR="00F7358B" w:rsidRPr="00F7358B">
              <w:rPr>
                <w:sz w:val="20"/>
                <w:szCs w:val="20"/>
                <w:highlight w:val="yellow"/>
              </w:rPr>
              <w:t>0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TPJI AR COMMENT HISTORY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Pr="00F7358B">
              <w:rPr>
                <w:sz w:val="20"/>
                <w:szCs w:val="20"/>
                <w:highlight w:val="yellow"/>
              </w:rPr>
              <w:t>1</w:t>
            </w:r>
            <w:r w:rsidR="00F7358B" w:rsidRPr="00F7358B">
              <w:rPr>
                <w:sz w:val="20"/>
                <w:szCs w:val="20"/>
                <w:highlight w:val="yellow"/>
              </w:rPr>
              <w:t>1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TPJI CLAIM INFORMATION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 w:rsidRPr="00F7358B">
              <w:rPr>
                <w:sz w:val="20"/>
                <w:szCs w:val="20"/>
                <w:highlight w:val="yellow"/>
              </w:rPr>
              <w:t>9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5040"/>
      </w:tblGrid>
      <w:tr w:rsidR="009C40D1" w:rsidTr="00225298">
        <w:trPr>
          <w:tblHeader/>
        </w:trPr>
        <w:tc>
          <w:tcPr>
            <w:tcW w:w="963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File# 101, PROTOCOL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Fields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spacing w:before="60" w:after="60"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Values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#.01 - NAME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1641E5" w:rsidP="00225298">
            <w:pPr>
              <w:widowControl w:val="0"/>
              <w:spacing w:line="240" w:lineRule="auto"/>
              <w:ind w:right="720"/>
              <w:jc w:val="center"/>
            </w:pPr>
            <w:r w:rsidRPr="001641E5">
              <w:rPr>
                <w:sz w:val="20"/>
                <w:szCs w:val="20"/>
              </w:rPr>
              <w:t>BPS VRX NAV TPJI ECME RX INFO</w:t>
            </w:r>
          </w:p>
        </w:tc>
      </w:tr>
      <w:tr w:rsidR="009C40D1" w:rsidTr="00225298">
        <w:tc>
          <w:tcPr>
            <w:tcW w:w="45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225298">
            <w:pPr>
              <w:widowControl w:val="0"/>
              <w:spacing w:line="240" w:lineRule="auto"/>
              <w:ind w:right="720"/>
              <w:jc w:val="center"/>
            </w:pPr>
            <w:r>
              <w:rPr>
                <w:b/>
                <w:sz w:val="20"/>
                <w:szCs w:val="20"/>
              </w:rPr>
              <w:t>#20 - ENTRY ACTION</w:t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0D1" w:rsidRDefault="009C40D1" w:rsidP="00F7358B">
            <w:pPr>
              <w:ind w:right="720"/>
              <w:jc w:val="center"/>
            </w:pPr>
            <w:r>
              <w:rPr>
                <w:sz w:val="20"/>
                <w:szCs w:val="20"/>
              </w:rPr>
              <w:t>"D NAV^BPSVRX(</w:t>
            </w:r>
            <w:r w:rsidR="00F7358B" w:rsidRPr="00F7358B">
              <w:rPr>
                <w:sz w:val="20"/>
                <w:szCs w:val="20"/>
                <w:highlight w:val="yellow"/>
              </w:rPr>
              <w:t>12</w:t>
            </w:r>
            <w:r>
              <w:rPr>
                <w:sz w:val="20"/>
                <w:szCs w:val="20"/>
              </w:rPr>
              <w:t>)"</w:t>
            </w:r>
          </w:p>
        </w:tc>
      </w:tr>
    </w:tbl>
    <w:p w:rsidR="009C40D1" w:rsidRDefault="009C40D1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A65A32" w:rsidRDefault="009E3C16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BPS VIEW ECME RX MENU </w:t>
      </w:r>
      <w:r w:rsidR="007147DC">
        <w:rPr>
          <w:rFonts w:ascii="Times New Roman" w:eastAsia="Times New Roman" w:hAnsi="Times New Roman" w:cs="Times New Roman"/>
          <w:sz w:val="24"/>
          <w:szCs w:val="24"/>
        </w:rPr>
        <w:t>entry in file# 101, PROTOCOL,</w:t>
      </w:r>
      <w:r w:rsidR="00AF24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 modified to add the</w:t>
      </w:r>
      <w:r w:rsidR="00287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0F5">
        <w:rPr>
          <w:rFonts w:ascii="Times New Roman" w:eastAsia="Times New Roman" w:hAnsi="Times New Roman" w:cs="Times New Roman"/>
          <w:sz w:val="24"/>
          <w:szCs w:val="24"/>
        </w:rPr>
        <w:t>above 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action</w:t>
      </w:r>
      <w:r w:rsidR="00287DA3">
        <w:rPr>
          <w:rFonts w:ascii="Times New Roman" w:eastAsia="Times New Roman" w:hAnsi="Times New Roman" w:cs="Times New Roman"/>
          <w:sz w:val="24"/>
          <w:szCs w:val="24"/>
        </w:rPr>
        <w:t>s</w:t>
      </w:r>
      <w:r w:rsidR="00AF24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A166D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elow </w:t>
      </w:r>
      <w:r w:rsidR="004A166D">
        <w:rPr>
          <w:rFonts w:ascii="Times New Roman" w:eastAsia="Times New Roman" w:hAnsi="Times New Roman" w:cs="Times New Roman"/>
          <w:sz w:val="24"/>
          <w:szCs w:val="24"/>
        </w:rPr>
        <w:t>are shown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C3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62E16">
        <w:rPr>
          <w:rFonts w:ascii="Times New Roman" w:eastAsia="Times New Roman" w:hAnsi="Times New Roman" w:cs="Times New Roman"/>
          <w:sz w:val="24"/>
          <w:szCs w:val="24"/>
        </w:rPr>
        <w:t>a</w:t>
      </w:r>
      <w:r w:rsidR="007E4C38">
        <w:rPr>
          <w:rFonts w:ascii="Times New Roman" w:eastAsia="Times New Roman" w:hAnsi="Times New Roman" w:cs="Times New Roman"/>
          <w:sz w:val="24"/>
          <w:szCs w:val="24"/>
        </w:rPr>
        <w:t>ctions that are currently displayed in the BPS VIEW ECME RX MENU.</w:t>
      </w:r>
    </w:p>
    <w:p w:rsidR="00246384" w:rsidRDefault="00246384" w:rsidP="000A49A7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015EBF" w:rsidRPr="00262E16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VW View Rx          CR CRI Report       CI TPJI Claim </w:t>
      </w:r>
      <w:proofErr w:type="gramStart"/>
      <w:r w:rsidRPr="00262E16">
        <w:rPr>
          <w:rFonts w:ascii="Courier New" w:hAnsi="Courier New" w:cs="Courier New"/>
          <w:sz w:val="20"/>
          <w:szCs w:val="20"/>
        </w:rPr>
        <w:t>Info  ER</w:t>
      </w:r>
      <w:proofErr w:type="gramEnd"/>
      <w:r w:rsidRPr="00262E16">
        <w:rPr>
          <w:rFonts w:ascii="Courier New" w:hAnsi="Courier New" w:cs="Courier New"/>
          <w:sz w:val="20"/>
          <w:szCs w:val="20"/>
        </w:rPr>
        <w:t xml:space="preserve"> TPJI ECME Rx</w:t>
      </w:r>
    </w:p>
    <w:p w:rsidR="00015EBF" w:rsidRPr="00262E16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CL Claim Log        IN Insurance        AP TPJI Acct Pro    ES </w:t>
      </w:r>
      <w:proofErr w:type="spellStart"/>
      <w:r w:rsidRPr="00262E16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262E16">
        <w:rPr>
          <w:rFonts w:ascii="Courier New" w:hAnsi="Courier New" w:cs="Courier New"/>
          <w:sz w:val="20"/>
          <w:szCs w:val="20"/>
        </w:rPr>
        <w:t xml:space="preserve"> Status</w:t>
      </w:r>
    </w:p>
    <w:p w:rsidR="00015EBF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BE Billing Events   LB List of Bills    CM TPJI AR </w:t>
      </w:r>
      <w:proofErr w:type="spellStart"/>
      <w:r w:rsidRPr="00262E16">
        <w:rPr>
          <w:rFonts w:ascii="Courier New" w:hAnsi="Courier New" w:cs="Courier New"/>
          <w:sz w:val="20"/>
          <w:szCs w:val="20"/>
        </w:rPr>
        <w:t>Comm</w:t>
      </w:r>
      <w:proofErr w:type="spellEnd"/>
      <w:r w:rsidRPr="00262E16">
        <w:rPr>
          <w:rFonts w:ascii="Courier New" w:hAnsi="Courier New" w:cs="Courier New"/>
          <w:sz w:val="20"/>
          <w:szCs w:val="20"/>
        </w:rPr>
        <w:t xml:space="preserve">     EV </w:t>
      </w:r>
      <w:proofErr w:type="spellStart"/>
      <w:r w:rsidRPr="00262E16">
        <w:rPr>
          <w:rFonts w:ascii="Courier New" w:hAnsi="Courier New" w:cs="Courier New"/>
          <w:sz w:val="20"/>
          <w:szCs w:val="20"/>
        </w:rPr>
        <w:t>Elig</w:t>
      </w:r>
      <w:proofErr w:type="spellEnd"/>
      <w:r w:rsidRPr="00262E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62E16">
        <w:rPr>
          <w:rFonts w:ascii="Courier New" w:hAnsi="Courier New" w:cs="Courier New"/>
          <w:sz w:val="20"/>
          <w:szCs w:val="20"/>
        </w:rPr>
        <w:t>Verif</w:t>
      </w:r>
      <w:proofErr w:type="spellEnd"/>
    </w:p>
    <w:p w:rsidR="00665B35" w:rsidRPr="00262E16" w:rsidRDefault="00665B35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PR Print Report</w:t>
      </w:r>
    </w:p>
    <w:p w:rsidR="00246384" w:rsidRDefault="00246384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4A166D" w:rsidRDefault="004A166D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 the t</w:t>
      </w:r>
      <w:r w:rsidR="005A50F5"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actions are added, the </w:t>
      </w:r>
      <w:r w:rsidR="00262E16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ctions will appear as follows.</w:t>
      </w:r>
    </w:p>
    <w:p w:rsidR="00246384" w:rsidRDefault="00246384" w:rsidP="000A49A7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015EBF" w:rsidRPr="00262E16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VW View Rx          CR CRI Report       </w:t>
      </w:r>
      <w:r w:rsidR="00D33AA8" w:rsidRPr="00262E16">
        <w:rPr>
          <w:rFonts w:ascii="Courier New" w:hAnsi="Courier New" w:cs="Courier New"/>
          <w:sz w:val="20"/>
          <w:szCs w:val="20"/>
        </w:rPr>
        <w:t xml:space="preserve">CI TPJI Claim </w:t>
      </w:r>
      <w:proofErr w:type="gramStart"/>
      <w:r w:rsidR="00D33AA8" w:rsidRPr="00262E16">
        <w:rPr>
          <w:rFonts w:ascii="Courier New" w:hAnsi="Courier New" w:cs="Courier New"/>
          <w:sz w:val="20"/>
          <w:szCs w:val="20"/>
        </w:rPr>
        <w:t xml:space="preserve">Info  </w:t>
      </w:r>
      <w:r w:rsidR="00665B35" w:rsidRPr="00262E16">
        <w:rPr>
          <w:rFonts w:ascii="Courier New" w:hAnsi="Courier New" w:cs="Courier New"/>
          <w:sz w:val="20"/>
          <w:szCs w:val="20"/>
        </w:rPr>
        <w:t>ER</w:t>
      </w:r>
      <w:proofErr w:type="gramEnd"/>
      <w:r w:rsidR="00665B35" w:rsidRPr="00262E16">
        <w:rPr>
          <w:rFonts w:ascii="Courier New" w:hAnsi="Courier New" w:cs="Courier New"/>
          <w:sz w:val="20"/>
          <w:szCs w:val="20"/>
        </w:rPr>
        <w:t xml:space="preserve"> TPJI ECME Rx </w:t>
      </w:r>
    </w:p>
    <w:p w:rsidR="00015EBF" w:rsidRPr="00262E16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CL Claim Log        IN Insurance        AP TPJI Acct Pro    </w:t>
      </w:r>
      <w:r w:rsidR="00665B35" w:rsidRPr="00262E16">
        <w:rPr>
          <w:rFonts w:ascii="Courier New" w:hAnsi="Courier New" w:cs="Courier New"/>
          <w:sz w:val="20"/>
          <w:szCs w:val="20"/>
        </w:rPr>
        <w:t xml:space="preserve">ES </w:t>
      </w:r>
      <w:proofErr w:type="spellStart"/>
      <w:r w:rsidR="00665B35" w:rsidRPr="00262E16">
        <w:rPr>
          <w:rFonts w:ascii="Courier New" w:hAnsi="Courier New" w:cs="Courier New"/>
          <w:sz w:val="20"/>
          <w:szCs w:val="20"/>
        </w:rPr>
        <w:t>Elig</w:t>
      </w:r>
      <w:proofErr w:type="spellEnd"/>
      <w:r w:rsidR="00665B35" w:rsidRPr="00262E16">
        <w:rPr>
          <w:rFonts w:ascii="Courier New" w:hAnsi="Courier New" w:cs="Courier New"/>
          <w:sz w:val="20"/>
          <w:szCs w:val="20"/>
        </w:rPr>
        <w:t xml:space="preserve"> Status</w:t>
      </w:r>
    </w:p>
    <w:p w:rsidR="00015EBF" w:rsidRPr="00262E16" w:rsidRDefault="00015EBF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 w:rsidRPr="00262E16">
        <w:rPr>
          <w:rFonts w:ascii="Courier New" w:hAnsi="Courier New" w:cs="Courier New"/>
          <w:sz w:val="20"/>
          <w:szCs w:val="20"/>
        </w:rPr>
        <w:t xml:space="preserve">BE Billing Events   LB List of Bills    CM TPJI AR </w:t>
      </w:r>
      <w:proofErr w:type="spellStart"/>
      <w:r w:rsidRPr="00262E16">
        <w:rPr>
          <w:rFonts w:ascii="Courier New" w:hAnsi="Courier New" w:cs="Courier New"/>
          <w:sz w:val="20"/>
          <w:szCs w:val="20"/>
        </w:rPr>
        <w:t>Comm</w:t>
      </w:r>
      <w:proofErr w:type="spellEnd"/>
      <w:r w:rsidRPr="00262E16">
        <w:rPr>
          <w:rFonts w:ascii="Courier New" w:hAnsi="Courier New" w:cs="Courier New"/>
          <w:sz w:val="20"/>
          <w:szCs w:val="20"/>
        </w:rPr>
        <w:t xml:space="preserve">     </w:t>
      </w:r>
      <w:r w:rsidR="00665B35" w:rsidRPr="00262E16">
        <w:rPr>
          <w:rFonts w:ascii="Courier New" w:hAnsi="Courier New" w:cs="Courier New"/>
          <w:sz w:val="20"/>
          <w:szCs w:val="20"/>
        </w:rPr>
        <w:t xml:space="preserve">EV </w:t>
      </w:r>
      <w:proofErr w:type="spellStart"/>
      <w:r w:rsidR="00665B35" w:rsidRPr="00262E16">
        <w:rPr>
          <w:rFonts w:ascii="Courier New" w:hAnsi="Courier New" w:cs="Courier New"/>
          <w:sz w:val="20"/>
          <w:szCs w:val="20"/>
        </w:rPr>
        <w:t>Elig</w:t>
      </w:r>
      <w:proofErr w:type="spellEnd"/>
      <w:r w:rsidR="00665B35" w:rsidRPr="00262E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5B35" w:rsidRPr="00262E16">
        <w:rPr>
          <w:rFonts w:ascii="Courier New" w:hAnsi="Courier New" w:cs="Courier New"/>
          <w:sz w:val="20"/>
          <w:szCs w:val="20"/>
        </w:rPr>
        <w:t>Verif</w:t>
      </w:r>
      <w:proofErr w:type="spellEnd"/>
    </w:p>
    <w:p w:rsidR="00015EBF" w:rsidRPr="00262E16" w:rsidRDefault="00542549" w:rsidP="00262E16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yellow"/>
        </w:rPr>
        <w:t>SD</w:t>
      </w:r>
      <w:r w:rsidR="00015EBF" w:rsidRPr="00262E1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Sensitive Drug</w:t>
      </w:r>
      <w:r w:rsidR="00015EBF" w:rsidRPr="00262E1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 </w:t>
      </w:r>
      <w:r w:rsidR="00015EBF" w:rsidRPr="00262E16">
        <w:rPr>
          <w:rFonts w:ascii="Courier New" w:hAnsi="Courier New" w:cs="Courier New"/>
          <w:sz w:val="20"/>
          <w:szCs w:val="20"/>
          <w:highlight w:val="yellow"/>
        </w:rPr>
        <w:t>MP Med Profile</w:t>
      </w:r>
      <w:r w:rsidR="00015EBF" w:rsidRPr="00262E16">
        <w:rPr>
          <w:rFonts w:ascii="Courier New" w:hAnsi="Courier New" w:cs="Courier New"/>
          <w:sz w:val="20"/>
          <w:szCs w:val="20"/>
        </w:rPr>
        <w:t xml:space="preserve"> </w:t>
      </w:r>
      <w:r w:rsidR="00D33AA8" w:rsidRPr="00262E16">
        <w:rPr>
          <w:rFonts w:ascii="Courier New" w:hAnsi="Courier New" w:cs="Courier New"/>
          <w:sz w:val="20"/>
          <w:szCs w:val="20"/>
        </w:rPr>
        <w:t xml:space="preserve">     </w:t>
      </w:r>
      <w:r w:rsidR="00665B35">
        <w:rPr>
          <w:rFonts w:ascii="Courier New" w:hAnsi="Courier New" w:cs="Courier New"/>
          <w:sz w:val="20"/>
          <w:szCs w:val="20"/>
        </w:rPr>
        <w:tab/>
      </w:r>
      <w:r w:rsidR="00665B35">
        <w:rPr>
          <w:rFonts w:ascii="Courier New" w:hAnsi="Courier New" w:cs="Courier New"/>
          <w:sz w:val="20"/>
          <w:szCs w:val="20"/>
        </w:rPr>
        <w:tab/>
      </w:r>
      <w:r w:rsidR="00665B35">
        <w:rPr>
          <w:rFonts w:ascii="Courier New" w:hAnsi="Courier New" w:cs="Courier New"/>
          <w:sz w:val="20"/>
          <w:szCs w:val="20"/>
        </w:rPr>
        <w:tab/>
      </w:r>
      <w:r w:rsidR="00665B35">
        <w:rPr>
          <w:rFonts w:ascii="Courier New" w:hAnsi="Courier New" w:cs="Courier New"/>
          <w:sz w:val="20"/>
          <w:szCs w:val="20"/>
        </w:rPr>
        <w:tab/>
      </w:r>
      <w:r w:rsidR="00665B35" w:rsidRPr="007843DF">
        <w:rPr>
          <w:rFonts w:ascii="Courier New" w:hAnsi="Courier New" w:cs="Courier New"/>
          <w:sz w:val="20"/>
          <w:szCs w:val="20"/>
        </w:rPr>
        <w:t>PR Print Report</w:t>
      </w:r>
    </w:p>
    <w:p w:rsidR="00246384" w:rsidRDefault="00246384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7147DC" w:rsidRPr="007147DC" w:rsidRDefault="00AF241E" w:rsidP="00262E16">
      <w:pPr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following table shows all the actions on the BPS VIEW ECME RX MENU, with the new ones highlighted.</w:t>
      </w:r>
      <w:r w:rsidR="007147DC">
        <w:rPr>
          <w:rFonts w:ascii="Times New Roman" w:eastAsia="Times New Roman" w:hAnsi="Times New Roman" w:cs="Times New Roman"/>
          <w:sz w:val="24"/>
          <w:szCs w:val="24"/>
        </w:rPr>
        <w:t xml:space="preserve"> The highlighted actions must be added to this entry in file# 101, PROTOCOL. Each of the action </w:t>
      </w:r>
      <w:r w:rsidR="007147DC">
        <w:rPr>
          <w:rFonts w:ascii="Times New Roman" w:hAnsi="Times New Roman" w:cs="Times New Roman"/>
          <w:sz w:val="24"/>
          <w:szCs w:val="24"/>
        </w:rPr>
        <w:t xml:space="preserve">protocols, whether new or existing, must be added to the build with </w:t>
      </w:r>
      <w:r w:rsidR="00262E16">
        <w:rPr>
          <w:rFonts w:ascii="Times New Roman" w:hAnsi="Times New Roman" w:cs="Times New Roman"/>
          <w:sz w:val="24"/>
          <w:szCs w:val="24"/>
        </w:rPr>
        <w:t xml:space="preserve">an </w:t>
      </w:r>
      <w:r w:rsidR="007147DC">
        <w:rPr>
          <w:rFonts w:ascii="Times New Roman" w:hAnsi="Times New Roman" w:cs="Times New Roman"/>
          <w:sz w:val="24"/>
          <w:szCs w:val="24"/>
        </w:rPr>
        <w:t>installation action</w:t>
      </w:r>
      <w:r w:rsidR="00262E16">
        <w:rPr>
          <w:rFonts w:ascii="Times New Roman" w:hAnsi="Times New Roman" w:cs="Times New Roman"/>
          <w:sz w:val="24"/>
          <w:szCs w:val="24"/>
        </w:rPr>
        <w:t xml:space="preserve"> of “SEND TO SITE”</w:t>
      </w:r>
      <w:r w:rsidR="007147DC">
        <w:rPr>
          <w:rFonts w:ascii="Times New Roman" w:hAnsi="Times New Roman" w:cs="Times New Roman"/>
          <w:sz w:val="24"/>
          <w:szCs w:val="24"/>
        </w:rPr>
        <w:t>.</w:t>
      </w:r>
    </w:p>
    <w:p w:rsidR="001C36DF" w:rsidRDefault="001C36DF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108" w:type="dxa"/>
        <w:tblLook w:val="0420" w:firstRow="1" w:lastRow="0" w:firstColumn="0" w:lastColumn="0" w:noHBand="0" w:noVBand="1"/>
      </w:tblPr>
      <w:tblGrid>
        <w:gridCol w:w="3780"/>
        <w:gridCol w:w="3094"/>
        <w:gridCol w:w="2756"/>
      </w:tblGrid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Item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Mnemonic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Sequence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VIEWRX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VW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11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ECME CLAIM LOG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CL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12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BPS VRX NAV BILLING </w:t>
            </w:r>
            <w:r>
              <w:rPr>
                <w:rFonts w:eastAsia="Times New Roman"/>
                <w:szCs w:val="24"/>
              </w:rPr>
              <w:lastRenderedPageBreak/>
              <w:t>EVENTS RPT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>BE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13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 w:rsidRPr="00AF241E">
              <w:rPr>
                <w:rFonts w:eastAsia="Times New Roman"/>
                <w:szCs w:val="24"/>
                <w:highlight w:val="yellow"/>
              </w:rPr>
              <w:t xml:space="preserve">BPS VRX NAV </w:t>
            </w:r>
            <w:r w:rsidR="00542549">
              <w:rPr>
                <w:rFonts w:eastAsia="Times New Roman"/>
                <w:szCs w:val="24"/>
                <w:highlight w:val="yellow"/>
              </w:rPr>
              <w:t>SENSITIVE DRUG</w:t>
            </w:r>
          </w:p>
        </w:tc>
        <w:tc>
          <w:tcPr>
            <w:tcW w:w="3094" w:type="dxa"/>
            <w:vAlign w:val="center"/>
          </w:tcPr>
          <w:p w:rsidR="00AF241E" w:rsidRPr="00AF241E" w:rsidRDefault="00542549" w:rsidP="00AF241E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>
              <w:rPr>
                <w:rFonts w:eastAsia="Times New Roman"/>
                <w:szCs w:val="24"/>
                <w:highlight w:val="yellow"/>
              </w:rPr>
              <w:t>SD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 w:rsidRPr="00AF241E">
              <w:rPr>
                <w:rFonts w:eastAsia="Times New Roman"/>
                <w:szCs w:val="24"/>
                <w:highlight w:val="yellow"/>
              </w:rPr>
              <w:t>14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CRI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CR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21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INS POL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IN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22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BILL LIST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LB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23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D33AA8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 w:rsidRPr="00AF241E">
              <w:rPr>
                <w:rFonts w:eastAsia="Times New Roman"/>
                <w:szCs w:val="24"/>
                <w:highlight w:val="yellow"/>
              </w:rPr>
              <w:t xml:space="preserve">BPS VRX NAV </w:t>
            </w:r>
            <w:r w:rsidR="00D33AA8">
              <w:rPr>
                <w:rFonts w:eastAsia="Times New Roman"/>
                <w:szCs w:val="24"/>
                <w:highlight w:val="yellow"/>
              </w:rPr>
              <w:t>MED PROFILE</w:t>
            </w:r>
          </w:p>
        </w:tc>
        <w:tc>
          <w:tcPr>
            <w:tcW w:w="3094" w:type="dxa"/>
            <w:vAlign w:val="center"/>
          </w:tcPr>
          <w:p w:rsidR="00AF241E" w:rsidRPr="00AF241E" w:rsidRDefault="00D33AA8" w:rsidP="00D33AA8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>
              <w:rPr>
                <w:rFonts w:eastAsia="Times New Roman"/>
                <w:szCs w:val="24"/>
                <w:highlight w:val="yellow"/>
              </w:rPr>
              <w:t>M</w:t>
            </w:r>
            <w:r w:rsidR="008D0D27">
              <w:rPr>
                <w:rFonts w:eastAsia="Times New Roman"/>
                <w:szCs w:val="24"/>
                <w:highlight w:val="yellow"/>
              </w:rPr>
              <w:t>P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  <w:highlight w:val="yellow"/>
              </w:rPr>
            </w:pPr>
            <w:r w:rsidRPr="00AF241E">
              <w:rPr>
                <w:rFonts w:eastAsia="Times New Roman"/>
                <w:szCs w:val="24"/>
                <w:highlight w:val="yellow"/>
              </w:rPr>
              <w:t>24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TPJI CLAIM INFORMATION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CI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31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TPJI AR ACCT PROFILE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AP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32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TPJI AR COMMENT HISTORY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CM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33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TPJI ECME RX INFO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ER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41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DG ELIG STATUS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ES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42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AF241E" w:rsidRDefault="007147DC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BPS VRX NAV DG ELIG</w:t>
            </w:r>
            <w:r w:rsidR="00AF241E">
              <w:rPr>
                <w:rFonts w:eastAsia="Times New Roman"/>
                <w:szCs w:val="24"/>
              </w:rPr>
              <w:t xml:space="preserve"> VERIFICATION</w:t>
            </w:r>
          </w:p>
        </w:tc>
        <w:tc>
          <w:tcPr>
            <w:tcW w:w="3094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EV</w:t>
            </w:r>
          </w:p>
        </w:tc>
        <w:tc>
          <w:tcPr>
            <w:tcW w:w="2756" w:type="dxa"/>
            <w:vAlign w:val="center"/>
          </w:tcPr>
          <w:p w:rsidR="00AF241E" w:rsidRPr="00AF241E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43</w:t>
            </w:r>
          </w:p>
        </w:tc>
      </w:tr>
      <w:tr w:rsidR="00AF241E" w:rsidTr="00262E16">
        <w:tc>
          <w:tcPr>
            <w:tcW w:w="3780" w:type="dxa"/>
            <w:vAlign w:val="center"/>
          </w:tcPr>
          <w:p w:rsidR="00AF241E" w:rsidRPr="007843DF" w:rsidRDefault="00AF241E" w:rsidP="003B798E">
            <w:pPr>
              <w:ind w:right="720"/>
              <w:jc w:val="center"/>
              <w:rPr>
                <w:rFonts w:eastAsia="Times New Roman"/>
                <w:szCs w:val="24"/>
              </w:rPr>
            </w:pPr>
            <w:r w:rsidRPr="007843DF">
              <w:rPr>
                <w:rFonts w:eastAsia="Times New Roman"/>
                <w:szCs w:val="24"/>
              </w:rPr>
              <w:t xml:space="preserve">BPS VRX NAV </w:t>
            </w:r>
            <w:r w:rsidR="008D0D27" w:rsidRPr="007843DF">
              <w:rPr>
                <w:rFonts w:eastAsia="Times New Roman"/>
                <w:szCs w:val="24"/>
              </w:rPr>
              <w:t>PRINT REPORT</w:t>
            </w:r>
          </w:p>
        </w:tc>
        <w:tc>
          <w:tcPr>
            <w:tcW w:w="3094" w:type="dxa"/>
            <w:vAlign w:val="center"/>
          </w:tcPr>
          <w:p w:rsidR="00AF241E" w:rsidRPr="007843DF" w:rsidRDefault="008D0D27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 w:rsidRPr="007843DF">
              <w:rPr>
                <w:rFonts w:eastAsia="Times New Roman"/>
                <w:szCs w:val="24"/>
              </w:rPr>
              <w:t>PR</w:t>
            </w:r>
          </w:p>
        </w:tc>
        <w:tc>
          <w:tcPr>
            <w:tcW w:w="2756" w:type="dxa"/>
            <w:vAlign w:val="center"/>
          </w:tcPr>
          <w:p w:rsidR="00AF241E" w:rsidRPr="007843DF" w:rsidRDefault="00AF241E" w:rsidP="00AF241E">
            <w:pPr>
              <w:ind w:right="720"/>
              <w:jc w:val="center"/>
              <w:rPr>
                <w:rFonts w:eastAsia="Times New Roman"/>
                <w:szCs w:val="24"/>
              </w:rPr>
            </w:pPr>
            <w:r w:rsidRPr="007843DF">
              <w:rPr>
                <w:rFonts w:eastAsia="Times New Roman"/>
                <w:szCs w:val="24"/>
              </w:rPr>
              <w:t>44</w:t>
            </w:r>
          </w:p>
        </w:tc>
      </w:tr>
    </w:tbl>
    <w:p w:rsidR="00246384" w:rsidRDefault="00246384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246384" w:rsidRDefault="00246384" w:rsidP="00262E16">
      <w:pPr>
        <w:spacing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:rsidR="001C36DF" w:rsidRDefault="009E3C16" w:rsidP="00262E16">
      <w:pPr>
        <w:pStyle w:val="Heading1"/>
        <w:spacing w:before="120" w:line="240" w:lineRule="auto"/>
        <w:ind w:right="720"/>
        <w:contextualSpacing w:val="0"/>
      </w:pPr>
      <w:bookmarkStart w:id="4" w:name="_h6zdv56v8snr" w:colFirst="0" w:colLast="0"/>
      <w:bookmarkEnd w:id="4"/>
      <w:r>
        <w:rPr>
          <w:rFonts w:ascii="Calibri" w:eastAsia="Calibri" w:hAnsi="Calibri" w:cs="Calibri"/>
          <w:b/>
          <w:sz w:val="24"/>
          <w:szCs w:val="24"/>
        </w:rPr>
        <w:t>Back Out/Rollback Procedure</w:t>
      </w:r>
    </w:p>
    <w:p w:rsidR="009A4C65" w:rsidRDefault="009A4C65" w:rsidP="00262E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>includes modifications to existing routines and files.</w:t>
      </w:r>
    </w:p>
    <w:p w:rsidR="00262E16" w:rsidRDefault="00262E16" w:rsidP="00262E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C65" w:rsidRDefault="009A4C65" w:rsidP="00262E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are a part of this patch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:rsidR="00262E16" w:rsidRDefault="00262E16" w:rsidP="00262E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E93" w:rsidRDefault="007E7E93" w:rsidP="00262E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Rolling back the changes to the database would involve the following steps, which could be performed by a developer or IRM at each site or via an emergency patch:</w:t>
      </w:r>
    </w:p>
    <w:p w:rsidR="007E7E93" w:rsidRDefault="007E7E93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Delete two entries from file# 101, PROTOCOL:</w:t>
      </w:r>
    </w:p>
    <w:p w:rsidR="007E7E93" w:rsidRDefault="007E7E93" w:rsidP="00262E16">
      <w:pPr>
        <w:pStyle w:val="ListParagraph"/>
        <w:numPr>
          <w:ilvl w:val="1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VRX NAV MED PROFILE</w:t>
      </w:r>
    </w:p>
    <w:p w:rsidR="007E7E93" w:rsidRDefault="007E7E93" w:rsidP="00262E16">
      <w:pPr>
        <w:pStyle w:val="ListParagraph"/>
        <w:numPr>
          <w:ilvl w:val="1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BPS VRX NAV </w:t>
      </w:r>
      <w:r w:rsidR="00542549">
        <w:rPr>
          <w:rFonts w:ascii="Times New Roman" w:eastAsia="Times New Roman" w:hAnsi="Times New Roman" w:cs="Times New Roman"/>
          <w:sz w:val="24"/>
          <w:szCs w:val="24"/>
        </w:rPr>
        <w:t>SENSITIVE DRUG</w:t>
      </w:r>
    </w:p>
    <w:p w:rsidR="007E7E93" w:rsidRDefault="007E7E93" w:rsidP="00262E16">
      <w:pPr>
        <w:pStyle w:val="ListParagraph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Modify one entry in file# 101, PROTOCOL:</w:t>
      </w:r>
    </w:p>
    <w:p w:rsidR="007E7E93" w:rsidRDefault="007E7E93" w:rsidP="00262E16">
      <w:pPr>
        <w:pStyle w:val="ListParagraph"/>
        <w:numPr>
          <w:ilvl w:val="1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VIEW ECME RX MENU</w:t>
      </w:r>
    </w:p>
    <w:p w:rsidR="007E7E93" w:rsidRDefault="007E7E93" w:rsidP="00262E16">
      <w:pPr>
        <w:pStyle w:val="ListParagraph"/>
        <w:numPr>
          <w:ilvl w:val="2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Delete from the list of Actions the above two action protocols.</w:t>
      </w:r>
    </w:p>
    <w:sectPr w:rsidR="007E7E93" w:rsidSect="00FE0CFF">
      <w:headerReference w:type="default" r:id="rId9"/>
      <w:footerReference w:type="default" r:id="rId10"/>
      <w:pgSz w:w="12240" w:h="15840"/>
      <w:pgMar w:top="1440" w:right="1440" w:bottom="1440" w:left="1440" w:header="0" w:footer="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815" w:rsidRDefault="009E2815" w:rsidP="006267F5">
      <w:pPr>
        <w:spacing w:line="240" w:lineRule="auto"/>
      </w:pPr>
      <w:r>
        <w:separator/>
      </w:r>
    </w:p>
  </w:endnote>
  <w:endnote w:type="continuationSeparator" w:id="0">
    <w:p w:rsidR="009E2815" w:rsidRDefault="009E2815" w:rsidP="00626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9BB" w:rsidRPr="005046B1" w:rsidRDefault="009C59BB" w:rsidP="00504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815" w:rsidRDefault="009E2815" w:rsidP="006267F5">
      <w:pPr>
        <w:spacing w:line="240" w:lineRule="auto"/>
      </w:pPr>
      <w:r>
        <w:separator/>
      </w:r>
    </w:p>
  </w:footnote>
  <w:footnote w:type="continuationSeparator" w:id="0">
    <w:p w:rsidR="009E2815" w:rsidRDefault="009E2815" w:rsidP="00626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9BB" w:rsidRDefault="009C59BB">
    <w:pPr>
      <w:tabs>
        <w:tab w:val="center" w:pos="4680"/>
        <w:tab w:val="right" w:pos="9360"/>
      </w:tabs>
      <w:spacing w:before="72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9BB" w:rsidRPr="005046B1" w:rsidRDefault="009C59BB" w:rsidP="005046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59118A"/>
    <w:multiLevelType w:val="hybridMultilevel"/>
    <w:tmpl w:val="FF62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34E0D"/>
    <w:multiLevelType w:val="hybridMultilevel"/>
    <w:tmpl w:val="2F5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72720"/>
    <w:multiLevelType w:val="multilevel"/>
    <w:tmpl w:val="5AF6EF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4C355998"/>
    <w:multiLevelType w:val="hybridMultilevel"/>
    <w:tmpl w:val="B79EA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D1DB8"/>
    <w:multiLevelType w:val="hybridMultilevel"/>
    <w:tmpl w:val="AF4A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B0101"/>
    <w:multiLevelType w:val="hybridMultilevel"/>
    <w:tmpl w:val="681C77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A3AC9"/>
    <w:multiLevelType w:val="hybridMultilevel"/>
    <w:tmpl w:val="456EE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F3FB9"/>
    <w:multiLevelType w:val="hybridMultilevel"/>
    <w:tmpl w:val="B7B63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36DF"/>
    <w:rsid w:val="00015CCA"/>
    <w:rsid w:val="00015EBF"/>
    <w:rsid w:val="000175A8"/>
    <w:rsid w:val="0002560C"/>
    <w:rsid w:val="0008644C"/>
    <w:rsid w:val="00094AF9"/>
    <w:rsid w:val="000A49A7"/>
    <w:rsid w:val="000B1089"/>
    <w:rsid w:val="000D6856"/>
    <w:rsid w:val="000F187C"/>
    <w:rsid w:val="00101152"/>
    <w:rsid w:val="00130002"/>
    <w:rsid w:val="001345BA"/>
    <w:rsid w:val="001417FB"/>
    <w:rsid w:val="001631EA"/>
    <w:rsid w:val="001641E5"/>
    <w:rsid w:val="0019514D"/>
    <w:rsid w:val="001A233D"/>
    <w:rsid w:val="001B03E3"/>
    <w:rsid w:val="001C3143"/>
    <w:rsid w:val="001C36DF"/>
    <w:rsid w:val="001D0418"/>
    <w:rsid w:val="001F4D45"/>
    <w:rsid w:val="00220546"/>
    <w:rsid w:val="002341DF"/>
    <w:rsid w:val="00246384"/>
    <w:rsid w:val="0025761A"/>
    <w:rsid w:val="00260411"/>
    <w:rsid w:val="00262E16"/>
    <w:rsid w:val="002640C2"/>
    <w:rsid w:val="002670EF"/>
    <w:rsid w:val="00287DA3"/>
    <w:rsid w:val="002A370F"/>
    <w:rsid w:val="002D231F"/>
    <w:rsid w:val="0031005A"/>
    <w:rsid w:val="0035412F"/>
    <w:rsid w:val="003B26DE"/>
    <w:rsid w:val="003B798E"/>
    <w:rsid w:val="003C4FAF"/>
    <w:rsid w:val="003D528F"/>
    <w:rsid w:val="003F18E6"/>
    <w:rsid w:val="00430F3D"/>
    <w:rsid w:val="00435C53"/>
    <w:rsid w:val="004553BE"/>
    <w:rsid w:val="00455B44"/>
    <w:rsid w:val="00467967"/>
    <w:rsid w:val="004739C1"/>
    <w:rsid w:val="00475E69"/>
    <w:rsid w:val="004971F1"/>
    <w:rsid w:val="004A166D"/>
    <w:rsid w:val="004A4F3F"/>
    <w:rsid w:val="005046B1"/>
    <w:rsid w:val="00515634"/>
    <w:rsid w:val="0053725D"/>
    <w:rsid w:val="00542549"/>
    <w:rsid w:val="00551F51"/>
    <w:rsid w:val="005A3024"/>
    <w:rsid w:val="005A4C3A"/>
    <w:rsid w:val="005A50F5"/>
    <w:rsid w:val="005B4BEE"/>
    <w:rsid w:val="005C5148"/>
    <w:rsid w:val="005C7F27"/>
    <w:rsid w:val="005D7414"/>
    <w:rsid w:val="005F674F"/>
    <w:rsid w:val="00600F04"/>
    <w:rsid w:val="00602571"/>
    <w:rsid w:val="006267F5"/>
    <w:rsid w:val="00641CA1"/>
    <w:rsid w:val="0065776E"/>
    <w:rsid w:val="00665B35"/>
    <w:rsid w:val="00674B37"/>
    <w:rsid w:val="00685ECC"/>
    <w:rsid w:val="006D7D9E"/>
    <w:rsid w:val="006E648D"/>
    <w:rsid w:val="007147DC"/>
    <w:rsid w:val="00716DBA"/>
    <w:rsid w:val="00722202"/>
    <w:rsid w:val="007843DF"/>
    <w:rsid w:val="0078468D"/>
    <w:rsid w:val="007907D3"/>
    <w:rsid w:val="007A7FC4"/>
    <w:rsid w:val="007B2760"/>
    <w:rsid w:val="007C1450"/>
    <w:rsid w:val="007E4C38"/>
    <w:rsid w:val="007E7E93"/>
    <w:rsid w:val="00807091"/>
    <w:rsid w:val="00820F9E"/>
    <w:rsid w:val="00830D5A"/>
    <w:rsid w:val="00836332"/>
    <w:rsid w:val="00842475"/>
    <w:rsid w:val="00843B2F"/>
    <w:rsid w:val="008D0D27"/>
    <w:rsid w:val="0093072D"/>
    <w:rsid w:val="00931349"/>
    <w:rsid w:val="00935192"/>
    <w:rsid w:val="009A1848"/>
    <w:rsid w:val="009A4C65"/>
    <w:rsid w:val="009C40D1"/>
    <w:rsid w:val="009C59BB"/>
    <w:rsid w:val="009D4326"/>
    <w:rsid w:val="009E028B"/>
    <w:rsid w:val="009E2815"/>
    <w:rsid w:val="009E3C16"/>
    <w:rsid w:val="00A6284A"/>
    <w:rsid w:val="00A65A32"/>
    <w:rsid w:val="00A925C2"/>
    <w:rsid w:val="00AA085E"/>
    <w:rsid w:val="00AB6255"/>
    <w:rsid w:val="00AC03A4"/>
    <w:rsid w:val="00AF241E"/>
    <w:rsid w:val="00B04031"/>
    <w:rsid w:val="00B256E0"/>
    <w:rsid w:val="00B25BB0"/>
    <w:rsid w:val="00B30A90"/>
    <w:rsid w:val="00B44FB4"/>
    <w:rsid w:val="00B45441"/>
    <w:rsid w:val="00B82B0E"/>
    <w:rsid w:val="00C01191"/>
    <w:rsid w:val="00C34095"/>
    <w:rsid w:val="00C6277C"/>
    <w:rsid w:val="00C91275"/>
    <w:rsid w:val="00C954A0"/>
    <w:rsid w:val="00CD602E"/>
    <w:rsid w:val="00CD6D50"/>
    <w:rsid w:val="00CD7E32"/>
    <w:rsid w:val="00CF2303"/>
    <w:rsid w:val="00D33AA8"/>
    <w:rsid w:val="00D37258"/>
    <w:rsid w:val="00D450A5"/>
    <w:rsid w:val="00D647A4"/>
    <w:rsid w:val="00D87971"/>
    <w:rsid w:val="00D87B56"/>
    <w:rsid w:val="00DA7ED4"/>
    <w:rsid w:val="00DC002E"/>
    <w:rsid w:val="00DC1DB1"/>
    <w:rsid w:val="00DC297C"/>
    <w:rsid w:val="00E0637F"/>
    <w:rsid w:val="00E1691B"/>
    <w:rsid w:val="00E2584E"/>
    <w:rsid w:val="00E74DD4"/>
    <w:rsid w:val="00E92D58"/>
    <w:rsid w:val="00E954A4"/>
    <w:rsid w:val="00EA47F3"/>
    <w:rsid w:val="00EC2CD5"/>
    <w:rsid w:val="00EC6172"/>
    <w:rsid w:val="00ED17BF"/>
    <w:rsid w:val="00EE0CA3"/>
    <w:rsid w:val="00EF3BA7"/>
    <w:rsid w:val="00EF442F"/>
    <w:rsid w:val="00F407DA"/>
    <w:rsid w:val="00F7358B"/>
    <w:rsid w:val="00F73616"/>
    <w:rsid w:val="00F74A5D"/>
    <w:rsid w:val="00F85FF5"/>
    <w:rsid w:val="00FB3945"/>
    <w:rsid w:val="00FC0676"/>
    <w:rsid w:val="00FC6EFA"/>
    <w:rsid w:val="00FC730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EF3BA7"/>
    <w:pPr>
      <w:ind w:left="720"/>
      <w:contextualSpacing/>
    </w:pPr>
  </w:style>
  <w:style w:type="paragraph" w:styleId="BodyText">
    <w:name w:val="Body Text"/>
    <w:basedOn w:val="Normal"/>
    <w:link w:val="BodyTextChar"/>
    <w:rsid w:val="007E4C38"/>
    <w:pPr>
      <w:suppressAutoHyphens/>
      <w:spacing w:before="100" w:after="100" w:line="240" w:lineRule="auto"/>
    </w:pPr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7E4C38"/>
    <w:rPr>
      <w:rFonts w:ascii="Calibri" w:eastAsia="Times New Roman" w:hAnsi="Calibri" w:cs="Times New Roman"/>
      <w:color w:val="auto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7E4C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A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A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53BE"/>
    <w:pPr>
      <w:spacing w:line="240" w:lineRule="auto"/>
    </w:pPr>
    <w:rPr>
      <w:rFonts w:asciiTheme="minorHAnsi" w:eastAsiaTheme="minorHAnsi" w:hAnsiTheme="minorHAnsi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7F5"/>
  </w:style>
  <w:style w:type="paragraph" w:styleId="Footer">
    <w:name w:val="footer"/>
    <w:basedOn w:val="Normal"/>
    <w:link w:val="FooterChar"/>
    <w:uiPriority w:val="99"/>
    <w:unhideWhenUsed/>
    <w:rsid w:val="00626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4218</Words>
  <Characters>24049</Characters>
  <Application>Microsoft Office Word</Application>
  <DocSecurity>0</DocSecurity>
  <Lines>200</Lines>
  <Paragraphs>56</Paragraphs>
  <ScaleCrop>false</ScaleCrop>
  <Company/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2018-04-18T00:24:00Z</dcterms:created>
  <dcterms:modified xsi:type="dcterms:W3CDTF">2018-04-18T00:24:00Z</dcterms:modified>
</cp:coreProperties>
</file>